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0C84B" w14:textId="371D009A" w:rsidR="00000000" w:rsidRPr="006D18ED" w:rsidRDefault="00730F35" w:rsidP="006D1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СП 435.1325800.2018</w:t>
      </w:r>
    </w:p>
    <w:p w14:paraId="7CF0CC7E" w14:textId="77777777" w:rsidR="00000000" w:rsidRPr="006D18ED" w:rsidRDefault="00730F35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CE20984" w14:textId="77777777" w:rsidR="00000000" w:rsidRPr="006D18ED" w:rsidRDefault="00730F35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6D18ED">
        <w:rPr>
          <w:rFonts w:ascii="Times New Roman" w:hAnsi="Times New Roman" w:cs="Times New Roman"/>
          <w:b/>
          <w:bCs/>
          <w:color w:val="auto"/>
        </w:rPr>
        <w:t xml:space="preserve"> СВОД ПРАВИЛ </w:t>
      </w:r>
    </w:p>
    <w:p w14:paraId="4693DDA7" w14:textId="77777777" w:rsidR="00000000" w:rsidRPr="006D18ED" w:rsidRDefault="00730F35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1AB1B32" w14:textId="77777777" w:rsidR="00000000" w:rsidRPr="006D18ED" w:rsidRDefault="00730F35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6D18ED">
        <w:rPr>
          <w:rFonts w:ascii="Times New Roman" w:hAnsi="Times New Roman" w:cs="Times New Roman"/>
          <w:b/>
          <w:bCs/>
          <w:color w:val="auto"/>
        </w:rPr>
        <w:t xml:space="preserve"> КОНСТРУКЦИИ БЕТОННЫЕ И ЖЕЛЕЗОБЕТОННЫЕ МОНОЛИТНЫЕ </w:t>
      </w:r>
    </w:p>
    <w:p w14:paraId="0C3F2A9A" w14:textId="77777777" w:rsidR="00000000" w:rsidRPr="006D18ED" w:rsidRDefault="00730F35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E521CD3" w14:textId="77777777" w:rsidR="00000000" w:rsidRPr="006D18ED" w:rsidRDefault="00730F35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6D18ED">
        <w:rPr>
          <w:rFonts w:ascii="Times New Roman" w:hAnsi="Times New Roman" w:cs="Times New Roman"/>
          <w:b/>
          <w:bCs/>
          <w:color w:val="auto"/>
        </w:rPr>
        <w:t xml:space="preserve"> Правила производства и</w:t>
      </w:r>
      <w:r w:rsidRPr="006D18ED">
        <w:rPr>
          <w:rFonts w:ascii="Times New Roman" w:hAnsi="Times New Roman" w:cs="Times New Roman"/>
          <w:b/>
          <w:bCs/>
          <w:color w:val="auto"/>
        </w:rPr>
        <w:t xml:space="preserve"> приемки работ </w:t>
      </w:r>
    </w:p>
    <w:p w14:paraId="5F28C469" w14:textId="77777777" w:rsidR="00000000" w:rsidRPr="006D18ED" w:rsidRDefault="00730F35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A03D06E" w14:textId="77777777" w:rsidR="00000000" w:rsidRPr="006D18ED" w:rsidRDefault="00730F35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  <w:lang w:val="en-US"/>
        </w:rPr>
      </w:pPr>
      <w:r w:rsidRPr="006D18ED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6D18ED">
        <w:rPr>
          <w:rFonts w:ascii="Times New Roman" w:hAnsi="Times New Roman" w:cs="Times New Roman"/>
          <w:b/>
          <w:bCs/>
          <w:color w:val="auto"/>
          <w:lang w:val="en-US"/>
        </w:rPr>
        <w:t xml:space="preserve">Monolithic constructions of concrete and reinforced concrete . Rules of production and acceptance of work </w:t>
      </w:r>
    </w:p>
    <w:p w14:paraId="3F5FCF19" w14:textId="77777777" w:rsidR="00000000" w:rsidRPr="006D18ED" w:rsidRDefault="00730F35">
      <w:pPr>
        <w:pStyle w:val="FORMATTEXT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ОКС 91.200     </w:t>
      </w:r>
    </w:p>
    <w:p w14:paraId="5998C254" w14:textId="77777777" w:rsidR="00000000" w:rsidRPr="006D18ED" w:rsidRDefault="00730F35">
      <w:pPr>
        <w:pStyle w:val="FORMATTEXT"/>
        <w:jc w:val="right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Дата введения 2019-05-27 </w:t>
      </w:r>
    </w:p>
    <w:p w14:paraId="5463FEF6" w14:textId="77777777" w:rsidR="00000000" w:rsidRPr="006D18ED" w:rsidRDefault="00730F35">
      <w:pPr>
        <w:pStyle w:val="FORMATTEXT"/>
        <w:jc w:val="both"/>
        <w:rPr>
          <w:rFonts w:ascii="Times New Roman" w:hAnsi="Times New Roman" w:cs="Times New Roman"/>
        </w:rPr>
      </w:pPr>
    </w:p>
    <w:p w14:paraId="1B38F32B" w14:textId="77777777" w:rsidR="00000000" w:rsidRPr="006D18ED" w:rsidRDefault="00730F35">
      <w:pPr>
        <w:pStyle w:val="FORMATTEXT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fldChar w:fldCharType="begin"/>
      </w:r>
      <w:r w:rsidRPr="006D18ED">
        <w:rPr>
          <w:rFonts w:ascii="Times New Roman" w:hAnsi="Times New Roman" w:cs="Times New Roman"/>
        </w:rPr>
        <w:instrText xml:space="preserve">tc </w:instrText>
      </w:r>
      <w:r w:rsidRPr="006D18ED">
        <w:rPr>
          <w:rFonts w:ascii="Times New Roman" w:hAnsi="Times New Roman" w:cs="Times New Roman"/>
        </w:rPr>
        <w:instrText xml:space="preserve"> \l 2 </w:instrText>
      </w:r>
      <w:r w:rsidRPr="006D18ED">
        <w:rPr>
          <w:rFonts w:ascii="Times New Roman" w:hAnsi="Times New Roman" w:cs="Times New Roman"/>
        </w:rPr>
        <w:instrText>"</w:instrText>
      </w:r>
      <w:r w:rsidRPr="006D18ED">
        <w:rPr>
          <w:rFonts w:ascii="Times New Roman" w:hAnsi="Times New Roman" w:cs="Times New Roman"/>
        </w:rPr>
        <w:instrText>Предисловие"</w:instrText>
      </w:r>
      <w:r w:rsidRPr="006D18ED">
        <w:rPr>
          <w:rFonts w:ascii="Times New Roman" w:hAnsi="Times New Roman" w:cs="Times New Roman"/>
        </w:rPr>
        <w:fldChar w:fldCharType="end"/>
      </w:r>
    </w:p>
    <w:p w14:paraId="72D57D41" w14:textId="77777777" w:rsidR="00000000" w:rsidRPr="006D18ED" w:rsidRDefault="00730F35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3330F24" w14:textId="77777777" w:rsidR="00000000" w:rsidRPr="006D18ED" w:rsidRDefault="00730F3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6D18ED">
        <w:rPr>
          <w:rFonts w:ascii="Times New Roman" w:hAnsi="Times New Roman" w:cs="Times New Roman"/>
          <w:b/>
          <w:bCs/>
          <w:color w:val="auto"/>
        </w:rPr>
        <w:t xml:space="preserve"> Предисловие </w:t>
      </w:r>
    </w:p>
    <w:p w14:paraId="58D89A8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b/>
          <w:bCs/>
        </w:rPr>
        <w:t>Сведения о своде правил</w:t>
      </w:r>
    </w:p>
    <w:p w14:paraId="08AD7E6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D6C68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 ИСПОЛНИТЕЛЬ - АО "НИ</w:t>
      </w:r>
      <w:r w:rsidRPr="006D18ED">
        <w:rPr>
          <w:rFonts w:ascii="Times New Roman" w:hAnsi="Times New Roman" w:cs="Times New Roman"/>
        </w:rPr>
        <w:t>Ц "Строительство" - Научно-исследовательский, проектно-конструкторский и технологический институт бетона и железобетона (НИИЖБ) им.А.А.Гвоздева</w:t>
      </w:r>
    </w:p>
    <w:p w14:paraId="048A063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E1D9DD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2 ВНЕСЕН Техническим комитетом по стандартизации ТК 465 "Строительство"</w:t>
      </w:r>
    </w:p>
    <w:p w14:paraId="113DFA0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1AC8A9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3 ПОДГОТОВЛЕН к утверждению Департамен</w:t>
      </w:r>
      <w:r w:rsidRPr="006D18ED">
        <w:rPr>
          <w:rFonts w:ascii="Times New Roman" w:hAnsi="Times New Roman" w:cs="Times New Roman"/>
        </w:rPr>
        <w:t>том градостроительной деятельности и архитектуры Министерства строительства и жилищно-коммунального хозяйства Российской Федерации (Минстрой России)</w:t>
      </w:r>
    </w:p>
    <w:p w14:paraId="234CE23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6DA9265" w14:textId="79CB24ED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4 УТВЕРЖДЕН </w:t>
      </w:r>
      <w:r w:rsidRPr="006D18ED">
        <w:rPr>
          <w:rFonts w:ascii="Times New Roman" w:hAnsi="Times New Roman" w:cs="Times New Roman"/>
        </w:rPr>
        <w:t>приказом Министерства строительства и жилищно-коммуна</w:t>
      </w:r>
      <w:r w:rsidRPr="006D18ED">
        <w:rPr>
          <w:rFonts w:ascii="Times New Roman" w:hAnsi="Times New Roman" w:cs="Times New Roman"/>
        </w:rPr>
        <w:t>льного хозяйства Российской Федерации от 26 ноября 2018 г. N 746/пр</w:t>
      </w:r>
      <w:r w:rsidRPr="006D18ED">
        <w:rPr>
          <w:rFonts w:ascii="Times New Roman" w:hAnsi="Times New Roman" w:cs="Times New Roman"/>
        </w:rPr>
        <w:t xml:space="preserve"> и введен в действие с 27 мая 2019 г.</w:t>
      </w:r>
    </w:p>
    <w:p w14:paraId="5A2EE49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043BA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5 ЗАРЕГИСТРИРОВАН Федеральным агентством по техническому регулированию и метрологии (Росстандарт)</w:t>
      </w:r>
    </w:p>
    <w:p w14:paraId="4171B52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240B06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6 ВВЕДЕН ВПЕРВЫЕ</w:t>
      </w:r>
    </w:p>
    <w:p w14:paraId="46BC419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2C7C4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i/>
          <w:iCs/>
        </w:rPr>
        <w:t>В случае пересмотра (замены) и</w:t>
      </w:r>
      <w:r w:rsidRPr="006D18ED">
        <w:rPr>
          <w:rFonts w:ascii="Times New Roman" w:hAnsi="Times New Roman" w:cs="Times New Roman"/>
          <w:i/>
          <w:iCs/>
        </w:rPr>
        <w:t>ли отмены настоящего свода правил соответствующее уведомление будет опубликовано в установленном порядке. Соответствующая информация, уведомление и тексты размещаются также в информационной системе общего пользования - на официальном сайте разработчика (Ми</w:t>
      </w:r>
      <w:r w:rsidRPr="006D18ED">
        <w:rPr>
          <w:rFonts w:ascii="Times New Roman" w:hAnsi="Times New Roman" w:cs="Times New Roman"/>
          <w:i/>
          <w:iCs/>
        </w:rPr>
        <w:t>нстрой России) в сети Интернет</w:t>
      </w:r>
    </w:p>
    <w:p w14:paraId="28A9258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C12B06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405FD8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fldChar w:fldCharType="begin"/>
      </w:r>
      <w:r w:rsidRPr="006D18ED">
        <w:rPr>
          <w:rFonts w:ascii="Times New Roman" w:hAnsi="Times New Roman" w:cs="Times New Roman"/>
        </w:rPr>
        <w:instrText xml:space="preserve">tc </w:instrText>
      </w:r>
      <w:r w:rsidRPr="006D18ED">
        <w:rPr>
          <w:rFonts w:ascii="Times New Roman" w:hAnsi="Times New Roman" w:cs="Times New Roman"/>
        </w:rPr>
        <w:instrText xml:space="preserve"> \l 2 </w:instrText>
      </w:r>
      <w:r w:rsidRPr="006D18ED">
        <w:rPr>
          <w:rFonts w:ascii="Times New Roman" w:hAnsi="Times New Roman" w:cs="Times New Roman"/>
        </w:rPr>
        <w:instrText>"</w:instrText>
      </w:r>
      <w:r w:rsidRPr="006D18ED">
        <w:rPr>
          <w:rFonts w:ascii="Times New Roman" w:hAnsi="Times New Roman" w:cs="Times New Roman"/>
        </w:rPr>
        <w:instrText>Введение"</w:instrText>
      </w:r>
      <w:r w:rsidRPr="006D18ED">
        <w:rPr>
          <w:rFonts w:ascii="Times New Roman" w:hAnsi="Times New Roman" w:cs="Times New Roman"/>
        </w:rPr>
        <w:fldChar w:fldCharType="end"/>
      </w:r>
    </w:p>
    <w:p w14:paraId="24DC71DF" w14:textId="77777777" w:rsidR="00000000" w:rsidRPr="006D18ED" w:rsidRDefault="00730F35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80950A7" w14:textId="77777777" w:rsidR="00000000" w:rsidRPr="006D18ED" w:rsidRDefault="00730F3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6D18ED">
        <w:rPr>
          <w:rFonts w:ascii="Times New Roman" w:hAnsi="Times New Roman" w:cs="Times New Roman"/>
          <w:b/>
          <w:bCs/>
          <w:color w:val="auto"/>
        </w:rPr>
        <w:t xml:space="preserve"> Введение </w:t>
      </w:r>
    </w:p>
    <w:p w14:paraId="3037219D" w14:textId="00D21A16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Настоящий свод правил разработан в соответствии с требованиями </w:t>
      </w:r>
      <w:r w:rsidRPr="006D18ED">
        <w:rPr>
          <w:rFonts w:ascii="Times New Roman" w:hAnsi="Times New Roman" w:cs="Times New Roman"/>
        </w:rPr>
        <w:t>Федерального закона от 30 декабря 2009 г. N 384-ФЗ "Технический регламент о безопасности зданий и сооружений"</w:t>
      </w:r>
      <w:r w:rsidRPr="006D18ED">
        <w:rPr>
          <w:rFonts w:ascii="Times New Roman" w:hAnsi="Times New Roman" w:cs="Times New Roman"/>
        </w:rPr>
        <w:t>.</w:t>
      </w:r>
    </w:p>
    <w:p w14:paraId="4E1161C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BE0A55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Настоящий сво</w:t>
      </w:r>
      <w:r w:rsidRPr="006D18ED">
        <w:rPr>
          <w:rFonts w:ascii="Times New Roman" w:hAnsi="Times New Roman" w:cs="Times New Roman"/>
        </w:rPr>
        <w:t xml:space="preserve">д правил разработан авторским коллективом АО "НИЦ "Строительство" - НИИЖБ им. А.А.Гвоздева (д-р техн. наук </w:t>
      </w:r>
      <w:r w:rsidRPr="006D18ED">
        <w:rPr>
          <w:rFonts w:ascii="Times New Roman" w:hAnsi="Times New Roman" w:cs="Times New Roman"/>
          <w:i/>
          <w:iCs/>
        </w:rPr>
        <w:t xml:space="preserve">В.Ф.Степанова; </w:t>
      </w:r>
      <w:r w:rsidRPr="006D18ED">
        <w:rPr>
          <w:rFonts w:ascii="Times New Roman" w:hAnsi="Times New Roman" w:cs="Times New Roman"/>
        </w:rPr>
        <w:t xml:space="preserve">канд. техн. наук </w:t>
      </w:r>
      <w:r w:rsidRPr="006D18ED">
        <w:rPr>
          <w:rFonts w:ascii="Times New Roman" w:hAnsi="Times New Roman" w:cs="Times New Roman"/>
          <w:i/>
          <w:iCs/>
        </w:rPr>
        <w:t>М.И.Бруссер,</w:t>
      </w:r>
      <w:r w:rsidRPr="006D18ED">
        <w:rPr>
          <w:rFonts w:ascii="Times New Roman" w:hAnsi="Times New Roman" w:cs="Times New Roman"/>
        </w:rPr>
        <w:t xml:space="preserve"> канд. техн. наук </w:t>
      </w:r>
      <w:r w:rsidRPr="006D18ED">
        <w:rPr>
          <w:rFonts w:ascii="Times New Roman" w:hAnsi="Times New Roman" w:cs="Times New Roman"/>
          <w:i/>
          <w:iCs/>
        </w:rPr>
        <w:t>С.С.Жоробаев,</w:t>
      </w:r>
      <w:r w:rsidRPr="006D18ED">
        <w:rPr>
          <w:rFonts w:ascii="Times New Roman" w:hAnsi="Times New Roman" w:cs="Times New Roman"/>
        </w:rPr>
        <w:t xml:space="preserve"> канд. техн. наук </w:t>
      </w:r>
      <w:r w:rsidRPr="006D18ED">
        <w:rPr>
          <w:rFonts w:ascii="Times New Roman" w:hAnsi="Times New Roman" w:cs="Times New Roman"/>
          <w:i/>
          <w:iCs/>
        </w:rPr>
        <w:t>В.Н.Строцкий, С.Г.Зимин, А.В.Анцибор, С.Н.Захарчук).</w:t>
      </w:r>
    </w:p>
    <w:p w14:paraId="4433241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FB5B8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DF2D1C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fldChar w:fldCharType="begin"/>
      </w:r>
      <w:r w:rsidRPr="006D18ED">
        <w:rPr>
          <w:rFonts w:ascii="Times New Roman" w:hAnsi="Times New Roman" w:cs="Times New Roman"/>
        </w:rPr>
        <w:instrText>t</w:instrText>
      </w:r>
      <w:r w:rsidRPr="006D18ED">
        <w:rPr>
          <w:rFonts w:ascii="Times New Roman" w:hAnsi="Times New Roman" w:cs="Times New Roman"/>
        </w:rPr>
        <w:instrText xml:space="preserve">c </w:instrText>
      </w:r>
      <w:r w:rsidRPr="006D18ED">
        <w:rPr>
          <w:rFonts w:ascii="Times New Roman" w:hAnsi="Times New Roman" w:cs="Times New Roman"/>
        </w:rPr>
        <w:instrText xml:space="preserve"> \l 2 </w:instrText>
      </w:r>
      <w:r w:rsidRPr="006D18ED">
        <w:rPr>
          <w:rFonts w:ascii="Times New Roman" w:hAnsi="Times New Roman" w:cs="Times New Roman"/>
        </w:rPr>
        <w:instrText>"</w:instrText>
      </w:r>
      <w:r w:rsidRPr="006D18ED">
        <w:rPr>
          <w:rFonts w:ascii="Times New Roman" w:hAnsi="Times New Roman" w:cs="Times New Roman"/>
        </w:rPr>
        <w:instrText>1 Область применения"</w:instrText>
      </w:r>
      <w:r w:rsidRPr="006D18ED">
        <w:rPr>
          <w:rFonts w:ascii="Times New Roman" w:hAnsi="Times New Roman" w:cs="Times New Roman"/>
        </w:rPr>
        <w:fldChar w:fldCharType="end"/>
      </w:r>
    </w:p>
    <w:p w14:paraId="4765F497" w14:textId="77777777" w:rsidR="00000000" w:rsidRPr="006D18ED" w:rsidRDefault="00730F35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D651B06" w14:textId="77777777" w:rsidR="00000000" w:rsidRPr="006D18ED" w:rsidRDefault="00730F35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6D18ED">
        <w:rPr>
          <w:rFonts w:ascii="Times New Roman" w:hAnsi="Times New Roman" w:cs="Times New Roman"/>
          <w:b/>
          <w:bCs/>
          <w:color w:val="auto"/>
        </w:rPr>
        <w:t xml:space="preserve"> 1 Область применения </w:t>
      </w:r>
    </w:p>
    <w:p w14:paraId="1ACA8AA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1.1 Настоящий свод правил распространяется на производство, контроль и приемку работ при строительстве зданий и сооружений из монолитных бетонных и железобетонных конструкций с применением легкого, м</w:t>
      </w:r>
      <w:r w:rsidRPr="006D18ED">
        <w:rPr>
          <w:rFonts w:ascii="Times New Roman" w:hAnsi="Times New Roman" w:cs="Times New Roman"/>
        </w:rPr>
        <w:t>елкозернистого и тяжелого бетонов и фибробетона.</w:t>
      </w:r>
    </w:p>
    <w:p w14:paraId="6736CBF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C3C8B2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1.2 Свод правил устанавливает общие требования к бетонным смесям, бетонам, опалубкам и арматурным изделиям; к производству, контролю и приемке опалубочных, арматурных и бетонных работ; приемке готовых монол</w:t>
      </w:r>
      <w:r w:rsidRPr="006D18ED">
        <w:rPr>
          <w:rFonts w:ascii="Times New Roman" w:hAnsi="Times New Roman" w:cs="Times New Roman"/>
        </w:rPr>
        <w:t>итных бетонных и железобетонных конструкций.</w:t>
      </w:r>
    </w:p>
    <w:p w14:paraId="79B2C2E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9ED496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24E02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fldChar w:fldCharType="begin"/>
      </w:r>
      <w:r w:rsidRPr="006D18ED">
        <w:rPr>
          <w:rFonts w:ascii="Times New Roman" w:hAnsi="Times New Roman" w:cs="Times New Roman"/>
        </w:rPr>
        <w:instrText xml:space="preserve">tc </w:instrText>
      </w:r>
      <w:r w:rsidRPr="006D18ED">
        <w:rPr>
          <w:rFonts w:ascii="Times New Roman" w:hAnsi="Times New Roman" w:cs="Times New Roman"/>
        </w:rPr>
        <w:instrText xml:space="preserve"> \l 2 </w:instrText>
      </w:r>
      <w:r w:rsidRPr="006D18ED">
        <w:rPr>
          <w:rFonts w:ascii="Times New Roman" w:hAnsi="Times New Roman" w:cs="Times New Roman"/>
        </w:rPr>
        <w:instrText>"</w:instrText>
      </w:r>
      <w:r w:rsidRPr="006D18ED">
        <w:rPr>
          <w:rFonts w:ascii="Times New Roman" w:hAnsi="Times New Roman" w:cs="Times New Roman"/>
        </w:rPr>
        <w:instrText>2 Нормативные ссылки"</w:instrText>
      </w:r>
      <w:r w:rsidRPr="006D18ED">
        <w:rPr>
          <w:rFonts w:ascii="Times New Roman" w:hAnsi="Times New Roman" w:cs="Times New Roman"/>
        </w:rPr>
        <w:fldChar w:fldCharType="end"/>
      </w:r>
    </w:p>
    <w:p w14:paraId="44B766A5" w14:textId="77777777" w:rsidR="00000000" w:rsidRPr="006D18ED" w:rsidRDefault="00730F35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AE9B02B" w14:textId="77777777" w:rsidR="00000000" w:rsidRPr="006D18ED" w:rsidRDefault="00730F35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6D18ED">
        <w:rPr>
          <w:rFonts w:ascii="Times New Roman" w:hAnsi="Times New Roman" w:cs="Times New Roman"/>
          <w:b/>
          <w:bCs/>
          <w:color w:val="auto"/>
        </w:rPr>
        <w:lastRenderedPageBreak/>
        <w:t xml:space="preserve"> 2 Нормативные ссылки </w:t>
      </w:r>
    </w:p>
    <w:p w14:paraId="02182E8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В настоящем своде правил использованы нормативные ссылки на следующие документы:</w:t>
      </w:r>
    </w:p>
    <w:p w14:paraId="74BCA5E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945D8C2" w14:textId="16D76DD9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3282-74</w:t>
      </w:r>
      <w:r w:rsidRPr="006D18ED">
        <w:rPr>
          <w:rFonts w:ascii="Times New Roman" w:hAnsi="Times New Roman" w:cs="Times New Roman"/>
        </w:rPr>
        <w:t xml:space="preserve"> Проволока сталь</w:t>
      </w:r>
      <w:r w:rsidRPr="006D18ED">
        <w:rPr>
          <w:rFonts w:ascii="Times New Roman" w:hAnsi="Times New Roman" w:cs="Times New Roman"/>
        </w:rPr>
        <w:t>ная низкоуглеродистая общего назначения. Технические условия</w:t>
      </w:r>
    </w:p>
    <w:p w14:paraId="47995A8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D416E9E" w14:textId="61453442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5802-86</w:t>
      </w:r>
      <w:r w:rsidRPr="006D18ED">
        <w:rPr>
          <w:rFonts w:ascii="Times New Roman" w:hAnsi="Times New Roman" w:cs="Times New Roman"/>
        </w:rPr>
        <w:t xml:space="preserve"> Растворы строительные. Методы испытаний</w:t>
      </w:r>
    </w:p>
    <w:p w14:paraId="323D967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CC5BAB" w14:textId="052B3BE2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6727-80</w:t>
      </w:r>
      <w:r w:rsidRPr="006D18ED">
        <w:rPr>
          <w:rFonts w:ascii="Times New Roman" w:hAnsi="Times New Roman" w:cs="Times New Roman"/>
        </w:rPr>
        <w:t xml:space="preserve"> Проволока из низкоуглеродистой стали холоднотянутая для армирования железобетонных констр</w:t>
      </w:r>
      <w:r w:rsidRPr="006D18ED">
        <w:rPr>
          <w:rFonts w:ascii="Times New Roman" w:hAnsi="Times New Roman" w:cs="Times New Roman"/>
        </w:rPr>
        <w:t>укций. Технические условия</w:t>
      </w:r>
    </w:p>
    <w:p w14:paraId="4FE5799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FC7A2E5" w14:textId="7DBE70D5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7473-2010</w:t>
      </w:r>
      <w:r w:rsidRPr="006D18ED">
        <w:rPr>
          <w:rFonts w:ascii="Times New Roman" w:hAnsi="Times New Roman" w:cs="Times New Roman"/>
        </w:rPr>
        <w:t xml:space="preserve"> Смеси бетонные. Технические условия</w:t>
      </w:r>
    </w:p>
    <w:p w14:paraId="78C0D51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4B5D2BA" w14:textId="73E8D9D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7566-94</w:t>
      </w:r>
      <w:r w:rsidRPr="006D18ED">
        <w:rPr>
          <w:rFonts w:ascii="Times New Roman" w:hAnsi="Times New Roman" w:cs="Times New Roman"/>
        </w:rPr>
        <w:t xml:space="preserve"> Металлопродукция. Приемка, маркировка, упаковка, транспортирование и хранение</w:t>
      </w:r>
    </w:p>
    <w:p w14:paraId="0E6209D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EF4618" w14:textId="554BDB4D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8478-81</w:t>
      </w:r>
      <w:r w:rsidRPr="006D18ED">
        <w:rPr>
          <w:rFonts w:ascii="Times New Roman" w:hAnsi="Times New Roman" w:cs="Times New Roman"/>
        </w:rPr>
        <w:t xml:space="preserve"> Сетки сварные для железобетонных конструкций. Технические условия</w:t>
      </w:r>
    </w:p>
    <w:p w14:paraId="0160B02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4034007" w14:textId="22882939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10060-2012</w:t>
      </w:r>
      <w:r w:rsidRPr="006D18ED">
        <w:rPr>
          <w:rFonts w:ascii="Times New Roman" w:hAnsi="Times New Roman" w:cs="Times New Roman"/>
        </w:rPr>
        <w:t xml:space="preserve"> Бетоны. Методы определения морозостойкости</w:t>
      </w:r>
    </w:p>
    <w:p w14:paraId="4BBC306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C299AAA" w14:textId="63BC1C79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10178-85</w:t>
      </w:r>
      <w:r w:rsidRPr="006D18ED">
        <w:rPr>
          <w:rFonts w:ascii="Times New Roman" w:hAnsi="Times New Roman" w:cs="Times New Roman"/>
        </w:rPr>
        <w:t xml:space="preserve"> Портландцемент и шлакопортландцемент. Технические условия</w:t>
      </w:r>
    </w:p>
    <w:p w14:paraId="231F2E1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37659E" w14:textId="6C5D54C3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10180-2012</w:t>
      </w:r>
      <w:r w:rsidRPr="006D18ED">
        <w:rPr>
          <w:rFonts w:ascii="Times New Roman" w:hAnsi="Times New Roman" w:cs="Times New Roman"/>
        </w:rPr>
        <w:t xml:space="preserve"> Бетоны. Методы определения прочности по контрольным образцам</w:t>
      </w:r>
    </w:p>
    <w:p w14:paraId="2042191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C6CA00" w14:textId="6D95921E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10181</w:t>
      </w:r>
      <w:r w:rsidRPr="006D18ED">
        <w:rPr>
          <w:rFonts w:ascii="Times New Roman" w:hAnsi="Times New Roman" w:cs="Times New Roman"/>
        </w:rPr>
        <w:t>-2014</w:t>
      </w:r>
      <w:r w:rsidRPr="006D18ED">
        <w:rPr>
          <w:rFonts w:ascii="Times New Roman" w:hAnsi="Times New Roman" w:cs="Times New Roman"/>
        </w:rPr>
        <w:t xml:space="preserve"> Смеси бетонные. Методы испытаний</w:t>
      </w:r>
    </w:p>
    <w:p w14:paraId="6C4023E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AA995E6" w14:textId="0014A58F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10922-2012</w:t>
      </w:r>
      <w:r w:rsidRPr="006D18ED">
        <w:rPr>
          <w:rFonts w:ascii="Times New Roman" w:hAnsi="Times New Roman" w:cs="Times New Roman"/>
        </w:rPr>
        <w:t xml:space="preserve"> Арматурные и закладные изделия, их сварные, вязаные и механические соединения для железобетонных конструкций. Общие технические условия</w:t>
      </w:r>
    </w:p>
    <w:p w14:paraId="46E85E9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0A2AA0A" w14:textId="64385D84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12730.3-78</w:t>
      </w:r>
      <w:r w:rsidRPr="006D18ED">
        <w:rPr>
          <w:rFonts w:ascii="Times New Roman" w:hAnsi="Times New Roman" w:cs="Times New Roman"/>
        </w:rPr>
        <w:t xml:space="preserve"> Бетоны. Метод определения водопоглощения </w:t>
      </w:r>
    </w:p>
    <w:p w14:paraId="2B623CB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BEAD108" w14:textId="5039F87A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12730.5-84</w:t>
      </w:r>
      <w:r w:rsidRPr="006D18ED">
        <w:rPr>
          <w:rFonts w:ascii="Times New Roman" w:hAnsi="Times New Roman" w:cs="Times New Roman"/>
        </w:rPr>
        <w:t xml:space="preserve"> Бетоны. Методы определения водонепроницаемости </w:t>
      </w:r>
    </w:p>
    <w:p w14:paraId="0A62035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C96E5D" w14:textId="520CF58E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13087-81</w:t>
      </w:r>
      <w:r w:rsidRPr="006D18ED">
        <w:rPr>
          <w:rFonts w:ascii="Times New Roman" w:hAnsi="Times New Roman" w:cs="Times New Roman"/>
        </w:rPr>
        <w:t xml:space="preserve"> Бетоны. Методы определения истираемости </w:t>
      </w:r>
    </w:p>
    <w:p w14:paraId="559B9BB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BA22694" w14:textId="28C70150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14098-2014</w:t>
      </w:r>
      <w:r w:rsidRPr="006D18ED">
        <w:rPr>
          <w:rFonts w:ascii="Times New Roman" w:hAnsi="Times New Roman" w:cs="Times New Roman"/>
        </w:rPr>
        <w:t xml:space="preserve"> Соединения сварные арматуры и закладных изделий железобетонных конструкций. Типы, конструкции и размеры</w:t>
      </w:r>
    </w:p>
    <w:p w14:paraId="66AEABF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08E4E14" w14:textId="22B35B39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15467-79</w:t>
      </w:r>
      <w:r w:rsidRPr="006D18ED">
        <w:rPr>
          <w:rFonts w:ascii="Times New Roman" w:hAnsi="Times New Roman" w:cs="Times New Roman"/>
        </w:rPr>
        <w:t xml:space="preserve"> Управление качеством продукции. Основные понятия. Термины и определения</w:t>
      </w:r>
    </w:p>
    <w:p w14:paraId="1E56398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0E69F3F" w14:textId="6A309D2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17624-2012</w:t>
      </w:r>
      <w:r w:rsidRPr="006D18ED">
        <w:rPr>
          <w:rFonts w:ascii="Times New Roman" w:hAnsi="Times New Roman" w:cs="Times New Roman"/>
        </w:rPr>
        <w:t xml:space="preserve"> Бетоны. Ультразвуковой метод определения прочности </w:t>
      </w:r>
    </w:p>
    <w:p w14:paraId="2A77F12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6B2AF18" w14:textId="11E4335A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18105-2010</w:t>
      </w:r>
      <w:r w:rsidRPr="006D18ED">
        <w:rPr>
          <w:rFonts w:ascii="Times New Roman" w:hAnsi="Times New Roman" w:cs="Times New Roman"/>
        </w:rPr>
        <w:t xml:space="preserve"> Бетоны. Правила контроля и оценки прочности бетона </w:t>
      </w:r>
    </w:p>
    <w:p w14:paraId="5FF3E03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466BB0" w14:textId="12FBEE92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22266-2013</w:t>
      </w:r>
      <w:r w:rsidRPr="006D18ED">
        <w:rPr>
          <w:rFonts w:ascii="Times New Roman" w:hAnsi="Times New Roman" w:cs="Times New Roman"/>
        </w:rPr>
        <w:t xml:space="preserve"> Цементы сульфатостойкие. Технические условия </w:t>
      </w:r>
    </w:p>
    <w:p w14:paraId="259DF6F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632EBE" w14:textId="15D05CCF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22690-2015</w:t>
      </w:r>
      <w:r w:rsidRPr="006D18ED">
        <w:rPr>
          <w:rFonts w:ascii="Times New Roman" w:hAnsi="Times New Roman" w:cs="Times New Roman"/>
        </w:rPr>
        <w:t xml:space="preserve"> Бетоны. Определение прочности механи</w:t>
      </w:r>
      <w:r w:rsidRPr="006D18ED">
        <w:rPr>
          <w:rFonts w:ascii="Times New Roman" w:hAnsi="Times New Roman" w:cs="Times New Roman"/>
        </w:rPr>
        <w:t>ческими методами неразрушающего контроля</w:t>
      </w:r>
    </w:p>
    <w:p w14:paraId="1D052A6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9A5B6F" w14:textId="4242F47A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23279-2012</w:t>
      </w:r>
      <w:r w:rsidRPr="006D18ED">
        <w:rPr>
          <w:rFonts w:ascii="Times New Roman" w:hAnsi="Times New Roman" w:cs="Times New Roman"/>
        </w:rPr>
        <w:t xml:space="preserve"> Сетки арматурные сварные для железобетонных конструкций и изделий. Общие технические условия</w:t>
      </w:r>
    </w:p>
    <w:p w14:paraId="43B28BB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16F4D6" w14:textId="0E29A32B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23616-79</w:t>
      </w:r>
      <w:r w:rsidRPr="006D18ED">
        <w:rPr>
          <w:rFonts w:ascii="Times New Roman" w:hAnsi="Times New Roman" w:cs="Times New Roman"/>
        </w:rPr>
        <w:t xml:space="preserve"> Систем</w:t>
      </w:r>
      <w:r w:rsidRPr="006D18ED">
        <w:rPr>
          <w:rFonts w:ascii="Times New Roman" w:hAnsi="Times New Roman" w:cs="Times New Roman"/>
        </w:rPr>
        <w:t>а обеспечения точности геометрических параметров в строительстве. Контроль точности</w:t>
      </w:r>
    </w:p>
    <w:p w14:paraId="53BBB5A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F84D9CB" w14:textId="1F0E37AA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23732-2011</w:t>
      </w:r>
      <w:r w:rsidRPr="006D18ED">
        <w:rPr>
          <w:rFonts w:ascii="Times New Roman" w:hAnsi="Times New Roman" w:cs="Times New Roman"/>
        </w:rPr>
        <w:t xml:space="preserve"> Вода для бетонов и строительных растворов. Технические условия</w:t>
      </w:r>
    </w:p>
    <w:p w14:paraId="36A4126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E44A9F1" w14:textId="73477C2B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24211-20</w:t>
      </w:r>
      <w:r w:rsidRPr="006D18ED">
        <w:rPr>
          <w:rFonts w:ascii="Times New Roman" w:hAnsi="Times New Roman" w:cs="Times New Roman"/>
        </w:rPr>
        <w:t>08</w:t>
      </w:r>
      <w:r w:rsidRPr="006D18ED">
        <w:rPr>
          <w:rFonts w:ascii="Times New Roman" w:hAnsi="Times New Roman" w:cs="Times New Roman"/>
        </w:rPr>
        <w:t xml:space="preserve"> Добавки для бетонов и строительных растворов. Общие технические условия</w:t>
      </w:r>
    </w:p>
    <w:p w14:paraId="4B383D1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A4634CC" w14:textId="2288F5F9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25820-2014</w:t>
      </w:r>
      <w:r w:rsidRPr="006D18ED">
        <w:rPr>
          <w:rFonts w:ascii="Times New Roman" w:hAnsi="Times New Roman" w:cs="Times New Roman"/>
        </w:rPr>
        <w:t xml:space="preserve"> Бетоны легкие. Технические условия </w:t>
      </w:r>
    </w:p>
    <w:p w14:paraId="0264501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F8801F" w14:textId="2240AA3C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26633-2015</w:t>
      </w:r>
      <w:r w:rsidRPr="006D18ED">
        <w:rPr>
          <w:rFonts w:ascii="Times New Roman" w:hAnsi="Times New Roman" w:cs="Times New Roman"/>
        </w:rPr>
        <w:t xml:space="preserve"> Бетоны тяжелые и мелкоз</w:t>
      </w:r>
      <w:r w:rsidRPr="006D18ED">
        <w:rPr>
          <w:rFonts w:ascii="Times New Roman" w:hAnsi="Times New Roman" w:cs="Times New Roman"/>
        </w:rPr>
        <w:t>ернистые. Технические условия</w:t>
      </w:r>
    </w:p>
    <w:p w14:paraId="1857EF3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6D1C1F" w14:textId="5F11F80F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27006-86</w:t>
      </w:r>
      <w:r w:rsidRPr="006D18ED">
        <w:rPr>
          <w:rFonts w:ascii="Times New Roman" w:hAnsi="Times New Roman" w:cs="Times New Roman"/>
        </w:rPr>
        <w:t xml:space="preserve"> Бетоны. Правила подбора состава</w:t>
      </w:r>
    </w:p>
    <w:p w14:paraId="4ADCBA3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ACE2C12" w14:textId="1729C18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28570-90</w:t>
      </w:r>
      <w:r w:rsidRPr="006D18ED">
        <w:rPr>
          <w:rFonts w:ascii="Times New Roman" w:hAnsi="Times New Roman" w:cs="Times New Roman"/>
        </w:rPr>
        <w:t xml:space="preserve"> Бетоны. Методы определения прочности по образцам, отобранным из конструкций</w:t>
      </w:r>
    </w:p>
    <w:p w14:paraId="227D657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87A2F1" w14:textId="029C4048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lastRenderedPageBreak/>
        <w:t>ГОСТ 30459-2008</w:t>
      </w:r>
      <w:r w:rsidRPr="006D18ED">
        <w:rPr>
          <w:rFonts w:ascii="Times New Roman" w:hAnsi="Times New Roman" w:cs="Times New Roman"/>
        </w:rPr>
        <w:t xml:space="preserve"> Добавки для бетонов и строительных растворов. Определение и оценка эффективности</w:t>
      </w:r>
    </w:p>
    <w:p w14:paraId="0482B3E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A571A3" w14:textId="20BC4B5A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30515-2013</w:t>
      </w:r>
      <w:r w:rsidRPr="006D18ED">
        <w:rPr>
          <w:rFonts w:ascii="Times New Roman" w:hAnsi="Times New Roman" w:cs="Times New Roman"/>
        </w:rPr>
        <w:t xml:space="preserve"> Цементы. Общие технические условия </w:t>
      </w:r>
    </w:p>
    <w:p w14:paraId="090566E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5F39B5" w14:textId="0BCDC0DA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31108-2016</w:t>
      </w:r>
      <w:r w:rsidRPr="006D18ED">
        <w:rPr>
          <w:rFonts w:ascii="Times New Roman" w:hAnsi="Times New Roman" w:cs="Times New Roman"/>
        </w:rPr>
        <w:t xml:space="preserve"> Цементы общестроительные. Технические условия </w:t>
      </w:r>
    </w:p>
    <w:p w14:paraId="43359DB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409B6C5" w14:textId="2199662C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31189-2015</w:t>
      </w:r>
      <w:r w:rsidRPr="006D18ED">
        <w:rPr>
          <w:rFonts w:ascii="Times New Roman" w:hAnsi="Times New Roman" w:cs="Times New Roman"/>
        </w:rPr>
        <w:t xml:space="preserve"> Смеси сухие строительные. Классификация </w:t>
      </w:r>
    </w:p>
    <w:p w14:paraId="23B569C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4FD982" w14:textId="11155B7A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31356-2007</w:t>
      </w:r>
      <w:r w:rsidRPr="006D18ED">
        <w:rPr>
          <w:rFonts w:ascii="Times New Roman" w:hAnsi="Times New Roman" w:cs="Times New Roman"/>
        </w:rPr>
        <w:t xml:space="preserve"> Смеси сухие строительные на </w:t>
      </w:r>
      <w:r w:rsidRPr="006D18ED">
        <w:rPr>
          <w:rFonts w:ascii="Times New Roman" w:hAnsi="Times New Roman" w:cs="Times New Roman"/>
        </w:rPr>
        <w:t>цементном вяжущем. Методы испытаний</w:t>
      </w:r>
    </w:p>
    <w:p w14:paraId="2558296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85C6E0" w14:textId="25BCB085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31357-2007</w:t>
      </w:r>
      <w:r w:rsidRPr="006D18ED">
        <w:rPr>
          <w:rFonts w:ascii="Times New Roman" w:hAnsi="Times New Roman" w:cs="Times New Roman"/>
        </w:rPr>
        <w:t xml:space="preserve"> Смеси сухие строительные на цементном вяжущем. Общие технические условия</w:t>
      </w:r>
    </w:p>
    <w:p w14:paraId="672B5EF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5E0D04" w14:textId="735863E4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31383-2008</w:t>
      </w:r>
      <w:r w:rsidRPr="006D18ED">
        <w:rPr>
          <w:rFonts w:ascii="Times New Roman" w:hAnsi="Times New Roman" w:cs="Times New Roman"/>
        </w:rPr>
        <w:t xml:space="preserve"> Защита бетонных и железобетонных конструкций от коррозии. Методы испытаний</w:t>
      </w:r>
    </w:p>
    <w:p w14:paraId="172610B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1FB0D24" w14:textId="4D9A2522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31384-2017</w:t>
      </w:r>
      <w:r w:rsidRPr="006D18ED">
        <w:rPr>
          <w:rFonts w:ascii="Times New Roman" w:hAnsi="Times New Roman" w:cs="Times New Roman"/>
        </w:rPr>
        <w:t xml:space="preserve"> Защита бетонных и железобетонных конструкций от коррозии. Общие технические требования</w:t>
      </w:r>
    </w:p>
    <w:p w14:paraId="6733DCD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C918E58" w14:textId="5BAD94DA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31914-2012</w:t>
      </w:r>
      <w:r w:rsidRPr="006D18ED">
        <w:rPr>
          <w:rFonts w:ascii="Times New Roman" w:hAnsi="Times New Roman" w:cs="Times New Roman"/>
        </w:rPr>
        <w:t xml:space="preserve"> Бетоны высокопрочные тяжелые и мелкозернистые для монолитных конструкци</w:t>
      </w:r>
      <w:r w:rsidRPr="006D18ED">
        <w:rPr>
          <w:rFonts w:ascii="Times New Roman" w:hAnsi="Times New Roman" w:cs="Times New Roman"/>
        </w:rPr>
        <w:t>й. Правила контроля и оценки качества</w:t>
      </w:r>
    </w:p>
    <w:p w14:paraId="270EB45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E15417" w14:textId="4951CBA1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31937-2011</w:t>
      </w:r>
      <w:r w:rsidRPr="006D18ED">
        <w:rPr>
          <w:rFonts w:ascii="Times New Roman" w:hAnsi="Times New Roman" w:cs="Times New Roman"/>
        </w:rPr>
        <w:t xml:space="preserve"> Здания и сооружения. Правила обследования и мониторинга технического состояния</w:t>
      </w:r>
    </w:p>
    <w:p w14:paraId="4A63E30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CFFF78" w14:textId="47C31C4A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31938-2012</w:t>
      </w:r>
      <w:r w:rsidRPr="006D18ED">
        <w:rPr>
          <w:rFonts w:ascii="Times New Roman" w:hAnsi="Times New Roman" w:cs="Times New Roman"/>
        </w:rPr>
        <w:t xml:space="preserve"> Арматура композитная п</w:t>
      </w:r>
      <w:r w:rsidRPr="006D18ED">
        <w:rPr>
          <w:rFonts w:ascii="Times New Roman" w:hAnsi="Times New Roman" w:cs="Times New Roman"/>
        </w:rPr>
        <w:t>олимерная для армирования бетонных конструкций. Общие технические условия</w:t>
      </w:r>
    </w:p>
    <w:p w14:paraId="53888F2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8AD388" w14:textId="4AD73ADF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34028-2016</w:t>
      </w:r>
      <w:r w:rsidRPr="006D18ED">
        <w:rPr>
          <w:rFonts w:ascii="Times New Roman" w:hAnsi="Times New Roman" w:cs="Times New Roman"/>
        </w:rPr>
        <w:t xml:space="preserve"> Прокат арматурный для железобетонных конструкций. Технические условия</w:t>
      </w:r>
    </w:p>
    <w:p w14:paraId="33E1D72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82BBA64" w14:textId="6390E408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34278-2017</w:t>
      </w:r>
      <w:r w:rsidRPr="006D18ED">
        <w:rPr>
          <w:rFonts w:ascii="Times New Roman" w:hAnsi="Times New Roman" w:cs="Times New Roman"/>
        </w:rPr>
        <w:t xml:space="preserve"> Соединения армат</w:t>
      </w:r>
      <w:r w:rsidRPr="006D18ED">
        <w:rPr>
          <w:rFonts w:ascii="Times New Roman" w:hAnsi="Times New Roman" w:cs="Times New Roman"/>
        </w:rPr>
        <w:t>уры механические для железобетонных конструкций. Технические условия</w:t>
      </w:r>
    </w:p>
    <w:p w14:paraId="209A691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0B6BF3B" w14:textId="3FA54104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34329-2017</w:t>
      </w:r>
      <w:r w:rsidRPr="006D18ED">
        <w:rPr>
          <w:rFonts w:ascii="Times New Roman" w:hAnsi="Times New Roman" w:cs="Times New Roman"/>
        </w:rPr>
        <w:t xml:space="preserve"> Опалубка. Общие технические условия </w:t>
      </w:r>
    </w:p>
    <w:p w14:paraId="0DD31BB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58550B" w14:textId="1E09640D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ISO/IEC 17000</w:t>
      </w:r>
      <w:r w:rsidRPr="006D18ED">
        <w:rPr>
          <w:rFonts w:ascii="Times New Roman" w:hAnsi="Times New Roman" w:cs="Times New Roman"/>
        </w:rPr>
        <w:t>-2012</w:t>
      </w:r>
      <w:r w:rsidRPr="006D18ED">
        <w:rPr>
          <w:rFonts w:ascii="Times New Roman" w:hAnsi="Times New Roman" w:cs="Times New Roman"/>
        </w:rPr>
        <w:t xml:space="preserve"> Оценка соответствия. Словарь и общие принципы</w:t>
      </w:r>
    </w:p>
    <w:p w14:paraId="22C34F6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B287282" w14:textId="07E95955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Р 51872-2002</w:t>
      </w:r>
      <w:r w:rsidRPr="006D18ED">
        <w:rPr>
          <w:rFonts w:ascii="Times New Roman" w:hAnsi="Times New Roman" w:cs="Times New Roman"/>
        </w:rPr>
        <w:t xml:space="preserve"> Документация исполнительная геодезическая. Правила выполнения</w:t>
      </w:r>
    </w:p>
    <w:p w14:paraId="49BDBDD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4AFACAC" w14:textId="496C686B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Р 52086-2003</w:t>
      </w:r>
      <w:r w:rsidRPr="006D18ED">
        <w:rPr>
          <w:rFonts w:ascii="Times New Roman" w:hAnsi="Times New Roman" w:cs="Times New Roman"/>
        </w:rPr>
        <w:t xml:space="preserve"> Опалубка. Те</w:t>
      </w:r>
      <w:r w:rsidRPr="006D18ED">
        <w:rPr>
          <w:rFonts w:ascii="Times New Roman" w:hAnsi="Times New Roman" w:cs="Times New Roman"/>
        </w:rPr>
        <w:t xml:space="preserve">рмины и определения </w:t>
      </w:r>
    </w:p>
    <w:p w14:paraId="2280253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F4F05E" w14:textId="282B423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Р 52544-2006</w:t>
      </w:r>
      <w:r w:rsidRPr="006D18ED">
        <w:rPr>
          <w:rFonts w:ascii="Times New Roman" w:hAnsi="Times New Roman" w:cs="Times New Roman"/>
        </w:rPr>
        <w:t xml:space="preserve"> Прокат арматурный свариваемый периодического профиля классов А500С и В500С для армирования железобетонных конструкций. Технические условия</w:t>
      </w:r>
    </w:p>
    <w:p w14:paraId="5DB63BB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7A7DC7" w14:textId="4DC4F75B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Р 52752-2007</w:t>
      </w:r>
      <w:r w:rsidRPr="006D18ED">
        <w:rPr>
          <w:rFonts w:ascii="Times New Roman" w:hAnsi="Times New Roman" w:cs="Times New Roman"/>
        </w:rPr>
        <w:t xml:space="preserve"> Опалубка. Методы испытаний </w:t>
      </w:r>
    </w:p>
    <w:p w14:paraId="7D3811A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FFA6A5B" w14:textId="6FACC242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</w:t>
      </w:r>
      <w:r w:rsidRPr="006D18ED">
        <w:rPr>
          <w:rFonts w:ascii="Times New Roman" w:hAnsi="Times New Roman" w:cs="Times New Roman"/>
        </w:rPr>
        <w:t>ОСТ Р 52804-2007</w:t>
      </w:r>
      <w:r w:rsidRPr="006D18ED">
        <w:rPr>
          <w:rFonts w:ascii="Times New Roman" w:hAnsi="Times New Roman" w:cs="Times New Roman"/>
        </w:rPr>
        <w:t xml:space="preserve"> Защита бетонных и железобетонных конструкций от коррозии. Методы испытаний</w:t>
      </w:r>
    </w:p>
    <w:p w14:paraId="64CEE1A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C9BB881" w14:textId="5CDA3650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Р 55224-2012</w:t>
      </w:r>
      <w:r w:rsidRPr="006D18ED">
        <w:rPr>
          <w:rFonts w:ascii="Times New Roman" w:hAnsi="Times New Roman" w:cs="Times New Roman"/>
        </w:rPr>
        <w:t xml:space="preserve"> Цементы для транспортного строительства. Технические условия</w:t>
      </w:r>
    </w:p>
    <w:p w14:paraId="7D02342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C6BE714" w14:textId="57A3086A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ГОСТ Р 57997-2017</w:t>
      </w:r>
      <w:r w:rsidRPr="006D18ED">
        <w:rPr>
          <w:rFonts w:ascii="Times New Roman" w:hAnsi="Times New Roman" w:cs="Times New Roman"/>
        </w:rPr>
        <w:t xml:space="preserve"> Арматурные и закладные изделия сварные, соединения сварные арматуры и закладных изделий железобетонных конструкций. Общие технические условия</w:t>
      </w:r>
    </w:p>
    <w:p w14:paraId="128CBC8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5CCCEC" w14:textId="4B1B7836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СП 28.13330.2017</w:t>
      </w:r>
      <w:r w:rsidRPr="006D18ED">
        <w:rPr>
          <w:rFonts w:ascii="Times New Roman" w:hAnsi="Times New Roman" w:cs="Times New Roman"/>
        </w:rPr>
        <w:t xml:space="preserve"> "СНиП 2.03.11-85 Защита строительных конструкций от коррозии"</w:t>
      </w:r>
    </w:p>
    <w:p w14:paraId="5C2E3C7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C3B2C1F" w14:textId="68255099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СП 48.13330.2011</w:t>
      </w:r>
      <w:r w:rsidRPr="006D18ED">
        <w:rPr>
          <w:rFonts w:ascii="Times New Roman" w:hAnsi="Times New Roman" w:cs="Times New Roman"/>
        </w:rPr>
        <w:t xml:space="preserve"> "СНиП 12-01-2004 Организация строительства" (с </w:t>
      </w:r>
      <w:r w:rsidRPr="006D18ED">
        <w:rPr>
          <w:rFonts w:ascii="Times New Roman" w:hAnsi="Times New Roman" w:cs="Times New Roman"/>
        </w:rPr>
        <w:t>изменением N 1</w:t>
      </w:r>
      <w:r w:rsidRPr="006D18ED">
        <w:rPr>
          <w:rFonts w:ascii="Times New Roman" w:hAnsi="Times New Roman" w:cs="Times New Roman"/>
        </w:rPr>
        <w:t>)</w:t>
      </w:r>
    </w:p>
    <w:p w14:paraId="451880B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ACF0FC7" w14:textId="43361DF8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СП 63.13330.2012</w:t>
      </w:r>
      <w:r w:rsidRPr="006D18ED">
        <w:rPr>
          <w:rFonts w:ascii="Times New Roman" w:hAnsi="Times New Roman" w:cs="Times New Roman"/>
        </w:rPr>
        <w:t xml:space="preserve"> "СНиП 52-01-2003 Бетонные и железобетонные конструкции. Основные положения" (с изменениями </w:t>
      </w:r>
      <w:r w:rsidRPr="006D18ED">
        <w:rPr>
          <w:rFonts w:ascii="Times New Roman" w:hAnsi="Times New Roman" w:cs="Times New Roman"/>
        </w:rPr>
        <w:t>N 1</w:t>
      </w:r>
      <w:r w:rsidRPr="006D18ED">
        <w:rPr>
          <w:rFonts w:ascii="Times New Roman" w:hAnsi="Times New Roman" w:cs="Times New Roman"/>
        </w:rPr>
        <w:t xml:space="preserve">, </w:t>
      </w:r>
      <w:r w:rsidRPr="006D18ED">
        <w:rPr>
          <w:rFonts w:ascii="Times New Roman" w:hAnsi="Times New Roman" w:cs="Times New Roman"/>
        </w:rPr>
        <w:t>N 2</w:t>
      </w:r>
      <w:r w:rsidRPr="006D18ED">
        <w:rPr>
          <w:rFonts w:ascii="Times New Roman" w:hAnsi="Times New Roman" w:cs="Times New Roman"/>
        </w:rPr>
        <w:t xml:space="preserve">, </w:t>
      </w:r>
      <w:r w:rsidRPr="006D18ED">
        <w:rPr>
          <w:rFonts w:ascii="Times New Roman" w:hAnsi="Times New Roman" w:cs="Times New Roman"/>
        </w:rPr>
        <w:t>N 3</w:t>
      </w:r>
      <w:r w:rsidRPr="006D18ED">
        <w:rPr>
          <w:rFonts w:ascii="Times New Roman" w:hAnsi="Times New Roman" w:cs="Times New Roman"/>
        </w:rPr>
        <w:t>)</w:t>
      </w:r>
    </w:p>
    <w:p w14:paraId="649CFF3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8FA4F53" w14:textId="276E28BB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СП 70.13330.2012</w:t>
      </w:r>
      <w:r w:rsidRPr="006D18ED">
        <w:rPr>
          <w:rFonts w:ascii="Times New Roman" w:hAnsi="Times New Roman" w:cs="Times New Roman"/>
        </w:rPr>
        <w:t xml:space="preserve"> "СНиП 3.03.01-87 Несущие и ограждающие конструкции" (с изменениями </w:t>
      </w:r>
      <w:r w:rsidRPr="006D18ED">
        <w:rPr>
          <w:rFonts w:ascii="Times New Roman" w:hAnsi="Times New Roman" w:cs="Times New Roman"/>
        </w:rPr>
        <w:t>N 1</w:t>
      </w:r>
      <w:r w:rsidRPr="006D18ED">
        <w:rPr>
          <w:rFonts w:ascii="Times New Roman" w:hAnsi="Times New Roman" w:cs="Times New Roman"/>
        </w:rPr>
        <w:t xml:space="preserve">, </w:t>
      </w:r>
      <w:r w:rsidRPr="006D18ED">
        <w:rPr>
          <w:rFonts w:ascii="Times New Roman" w:hAnsi="Times New Roman" w:cs="Times New Roman"/>
        </w:rPr>
        <w:t>N 3</w:t>
      </w:r>
      <w:r w:rsidRPr="006D18ED">
        <w:rPr>
          <w:rFonts w:ascii="Times New Roman" w:hAnsi="Times New Roman" w:cs="Times New Roman"/>
        </w:rPr>
        <w:t>)</w:t>
      </w:r>
    </w:p>
    <w:p w14:paraId="75C1E5D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6080F0" w14:textId="2BA6BBC5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СП 130.13330.2011</w:t>
      </w:r>
      <w:r w:rsidRPr="006D18ED">
        <w:rPr>
          <w:rFonts w:ascii="Times New Roman" w:hAnsi="Times New Roman" w:cs="Times New Roman"/>
        </w:rPr>
        <w:t xml:space="preserve"> "СНиП 3.09.01-85 Производство сборных железобетонных ко</w:t>
      </w:r>
      <w:r w:rsidRPr="006D18ED">
        <w:rPr>
          <w:rFonts w:ascii="Times New Roman" w:hAnsi="Times New Roman" w:cs="Times New Roman"/>
        </w:rPr>
        <w:t>нструкций и изделий"</w:t>
      </w:r>
    </w:p>
    <w:p w14:paraId="6A3F424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DE04B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Примечание - При пользовании настоящим сводом правил целесообразно проверить действие ссылочных документов в информационной системе общего пользования - на официальном сайте федерального органа исполнительной власти в сфере стандартиз</w:t>
      </w:r>
      <w:r w:rsidRPr="006D18ED">
        <w:rPr>
          <w:rFonts w:ascii="Times New Roman" w:hAnsi="Times New Roman" w:cs="Times New Roman"/>
        </w:rPr>
        <w:t xml:space="preserve">ации в сети Интернет или по ежегодному информационному </w:t>
      </w:r>
      <w:r w:rsidRPr="006D18ED">
        <w:rPr>
          <w:rFonts w:ascii="Times New Roman" w:hAnsi="Times New Roman" w:cs="Times New Roman"/>
        </w:rPr>
        <w:lastRenderedPageBreak/>
        <w:t>указателю "Национальные стандарты", который опубликован по состоянию на 1 января текущего года, и по выпускам ежемесячного информационного указателя "Национальные стандарты" за текущий год. Если замене</w:t>
      </w:r>
      <w:r w:rsidRPr="006D18ED">
        <w:rPr>
          <w:rFonts w:ascii="Times New Roman" w:hAnsi="Times New Roman" w:cs="Times New Roman"/>
        </w:rPr>
        <w:t>н ссылочный документ, на который дана недатированная ссылка, то рекомендуется использовать действующую версию этого документа с учетом всех внесенных в данную версию изменений. Если заменен ссылочный документ, на который дана датированная ссылка, то рекоме</w:t>
      </w:r>
      <w:r w:rsidRPr="006D18ED">
        <w:rPr>
          <w:rFonts w:ascii="Times New Roman" w:hAnsi="Times New Roman" w:cs="Times New Roman"/>
        </w:rPr>
        <w:t>ндуется использовать версию этого документа с указанным выше годом утверждения (принятия). Если после утверждения настоящего свода правил в ссылочный документ, на который дана датированная ссылка, внесено изменение, затрагивающее положение, на которое дана</w:t>
      </w:r>
      <w:r w:rsidRPr="006D18ED">
        <w:rPr>
          <w:rFonts w:ascii="Times New Roman" w:hAnsi="Times New Roman" w:cs="Times New Roman"/>
        </w:rPr>
        <w:t xml:space="preserve"> ссылка, то это положение рекомендуется применять без учета данного изменения. Если ссылочный документ отменен без замены, то положение, в котором дана ссылка на него, рекомендуется применять в части, не затрагивающей эту ссылку. Сведения о действии сводов</w:t>
      </w:r>
      <w:r w:rsidRPr="006D18ED">
        <w:rPr>
          <w:rFonts w:ascii="Times New Roman" w:hAnsi="Times New Roman" w:cs="Times New Roman"/>
        </w:rPr>
        <w:t xml:space="preserve"> правил целесообразно проверить в Федеральном информационном фонде стандартов.</w:t>
      </w:r>
    </w:p>
    <w:p w14:paraId="3B66D9E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C290C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A398AB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fldChar w:fldCharType="begin"/>
      </w:r>
      <w:r w:rsidRPr="006D18ED">
        <w:rPr>
          <w:rFonts w:ascii="Times New Roman" w:hAnsi="Times New Roman" w:cs="Times New Roman"/>
        </w:rPr>
        <w:instrText xml:space="preserve">tc </w:instrText>
      </w:r>
      <w:r w:rsidRPr="006D18ED">
        <w:rPr>
          <w:rFonts w:ascii="Times New Roman" w:hAnsi="Times New Roman" w:cs="Times New Roman"/>
        </w:rPr>
        <w:instrText xml:space="preserve"> \l 2 </w:instrText>
      </w:r>
      <w:r w:rsidRPr="006D18ED">
        <w:rPr>
          <w:rFonts w:ascii="Times New Roman" w:hAnsi="Times New Roman" w:cs="Times New Roman"/>
        </w:rPr>
        <w:instrText>"</w:instrText>
      </w:r>
      <w:r w:rsidRPr="006D18ED">
        <w:rPr>
          <w:rFonts w:ascii="Times New Roman" w:hAnsi="Times New Roman" w:cs="Times New Roman"/>
        </w:rPr>
        <w:instrText>3 Термины и определения"</w:instrText>
      </w:r>
      <w:r w:rsidRPr="006D18ED">
        <w:rPr>
          <w:rFonts w:ascii="Times New Roman" w:hAnsi="Times New Roman" w:cs="Times New Roman"/>
        </w:rPr>
        <w:fldChar w:fldCharType="end"/>
      </w:r>
    </w:p>
    <w:p w14:paraId="5C8BA011" w14:textId="77777777" w:rsidR="00000000" w:rsidRPr="006D18ED" w:rsidRDefault="00730F35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7388833D" w14:textId="77777777" w:rsidR="00000000" w:rsidRPr="006D18ED" w:rsidRDefault="00730F35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6D18ED">
        <w:rPr>
          <w:rFonts w:ascii="Times New Roman" w:hAnsi="Times New Roman" w:cs="Times New Roman"/>
          <w:b/>
          <w:bCs/>
          <w:color w:val="auto"/>
        </w:rPr>
        <w:t xml:space="preserve"> 3 Термины и определения </w:t>
      </w:r>
    </w:p>
    <w:p w14:paraId="7A748005" w14:textId="32636E66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В настоящем своде правил применены термины по [</w:t>
      </w:r>
      <w:r w:rsidRPr="006D18ED">
        <w:rPr>
          <w:rFonts w:ascii="Times New Roman" w:hAnsi="Times New Roman" w:cs="Times New Roman"/>
        </w:rPr>
        <w:t>1</w:t>
      </w:r>
      <w:r w:rsidRPr="006D18ED">
        <w:rPr>
          <w:rFonts w:ascii="Times New Roman" w:hAnsi="Times New Roman" w:cs="Times New Roman"/>
        </w:rPr>
        <w:t xml:space="preserve">], </w:t>
      </w:r>
      <w:r w:rsidRPr="006D18ED">
        <w:rPr>
          <w:rFonts w:ascii="Times New Roman" w:hAnsi="Times New Roman" w:cs="Times New Roman"/>
        </w:rPr>
        <w:t>ГОСТ 7473</w:t>
      </w:r>
      <w:r w:rsidRPr="006D18ED">
        <w:rPr>
          <w:rFonts w:ascii="Times New Roman" w:hAnsi="Times New Roman" w:cs="Times New Roman"/>
        </w:rPr>
        <w:t xml:space="preserve">, </w:t>
      </w:r>
      <w:r w:rsidRPr="006D18ED">
        <w:rPr>
          <w:rFonts w:ascii="Times New Roman" w:hAnsi="Times New Roman" w:cs="Times New Roman"/>
        </w:rPr>
        <w:t>ГОСТ 24211</w:t>
      </w:r>
      <w:r w:rsidRPr="006D18ED">
        <w:rPr>
          <w:rFonts w:ascii="Times New Roman" w:hAnsi="Times New Roman" w:cs="Times New Roman"/>
        </w:rPr>
        <w:t xml:space="preserve">, </w:t>
      </w:r>
      <w:r w:rsidRPr="006D18ED">
        <w:rPr>
          <w:rFonts w:ascii="Times New Roman" w:hAnsi="Times New Roman" w:cs="Times New Roman"/>
        </w:rPr>
        <w:t>ГОСТ 26633</w:t>
      </w:r>
      <w:r w:rsidRPr="006D18ED">
        <w:rPr>
          <w:rFonts w:ascii="Times New Roman" w:hAnsi="Times New Roman" w:cs="Times New Roman"/>
        </w:rPr>
        <w:t xml:space="preserve">, </w:t>
      </w:r>
      <w:r w:rsidRPr="006D18ED">
        <w:rPr>
          <w:rFonts w:ascii="Times New Roman" w:hAnsi="Times New Roman" w:cs="Times New Roman"/>
        </w:rPr>
        <w:t>ГОСТ 30515</w:t>
      </w:r>
      <w:r w:rsidRPr="006D18ED">
        <w:rPr>
          <w:rFonts w:ascii="Times New Roman" w:hAnsi="Times New Roman" w:cs="Times New Roman"/>
        </w:rPr>
        <w:t xml:space="preserve">, </w:t>
      </w:r>
      <w:r w:rsidRPr="006D18ED">
        <w:rPr>
          <w:rFonts w:ascii="Times New Roman" w:hAnsi="Times New Roman" w:cs="Times New Roman"/>
        </w:rPr>
        <w:t>ГОСТ Р 52086</w:t>
      </w:r>
      <w:r w:rsidRPr="006D18ED">
        <w:rPr>
          <w:rFonts w:ascii="Times New Roman" w:hAnsi="Times New Roman" w:cs="Times New Roman"/>
        </w:rPr>
        <w:t xml:space="preserve"> и </w:t>
      </w:r>
      <w:r w:rsidRPr="006D18ED">
        <w:rPr>
          <w:rFonts w:ascii="Times New Roman" w:hAnsi="Times New Roman" w:cs="Times New Roman"/>
        </w:rPr>
        <w:t>ГОСТ ISO/IEC 17000</w:t>
      </w:r>
      <w:r w:rsidRPr="006D18ED">
        <w:rPr>
          <w:rFonts w:ascii="Times New Roman" w:hAnsi="Times New Roman" w:cs="Times New Roman"/>
        </w:rPr>
        <w:t>, а также следующие термины с соответствующими определениями:</w:t>
      </w:r>
    </w:p>
    <w:p w14:paraId="6260297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E23989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3.1 </w:t>
      </w:r>
      <w:r w:rsidRPr="006D18ED">
        <w:rPr>
          <w:rFonts w:ascii="Times New Roman" w:hAnsi="Times New Roman" w:cs="Times New Roman"/>
          <w:b/>
          <w:bCs/>
        </w:rPr>
        <w:t xml:space="preserve">модуль поверхности конструкции: </w:t>
      </w:r>
      <w:r w:rsidRPr="006D18ED">
        <w:rPr>
          <w:rFonts w:ascii="Times New Roman" w:hAnsi="Times New Roman" w:cs="Times New Roman"/>
        </w:rPr>
        <w:t xml:space="preserve">Отношение площади охлаждаемой поверхности конструкции </w:t>
      </w:r>
      <w:r w:rsidRPr="006D18ED">
        <w:rPr>
          <w:rFonts w:ascii="Times New Roman" w:hAnsi="Times New Roman" w:cs="Times New Roman"/>
        </w:rPr>
        <w:t>к ее объему.</w:t>
      </w:r>
    </w:p>
    <w:p w14:paraId="56A0C07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003EA7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3.2 </w:t>
      </w:r>
      <w:r w:rsidRPr="006D18ED">
        <w:rPr>
          <w:rFonts w:ascii="Times New Roman" w:hAnsi="Times New Roman" w:cs="Times New Roman"/>
          <w:b/>
          <w:bCs/>
        </w:rPr>
        <w:t xml:space="preserve">монолитные работы: </w:t>
      </w:r>
      <w:r w:rsidRPr="006D18ED">
        <w:rPr>
          <w:rFonts w:ascii="Times New Roman" w:hAnsi="Times New Roman" w:cs="Times New Roman"/>
        </w:rPr>
        <w:t>Работы с применением бетонных смесей по устройству несущих и ограждающих бетонных и железобетонных конструкций и их частей в условиях строительной площадки.</w:t>
      </w:r>
    </w:p>
    <w:p w14:paraId="6145FC1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E5E98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3.3 </w:t>
      </w:r>
      <w:r w:rsidRPr="006D18ED">
        <w:rPr>
          <w:rFonts w:ascii="Times New Roman" w:hAnsi="Times New Roman" w:cs="Times New Roman"/>
          <w:b/>
          <w:bCs/>
        </w:rPr>
        <w:t xml:space="preserve">конструкции бетонные монолитные: </w:t>
      </w:r>
      <w:r w:rsidRPr="006D18ED">
        <w:rPr>
          <w:rFonts w:ascii="Times New Roman" w:hAnsi="Times New Roman" w:cs="Times New Roman"/>
        </w:rPr>
        <w:t>Конструкции, изготовляем</w:t>
      </w:r>
      <w:r w:rsidRPr="006D18ED">
        <w:rPr>
          <w:rFonts w:ascii="Times New Roman" w:hAnsi="Times New Roman" w:cs="Times New Roman"/>
        </w:rPr>
        <w:t>ые непосредственно на строительной площадке из бетона без арматуры или с арматурой, устанавливаемой по конструктивным соображениям и не учитываемой в расчете; расчетные усилия от всех воздействий в бетонных конструкциях должны быть восприняты бетоном.</w:t>
      </w:r>
    </w:p>
    <w:p w14:paraId="133CF00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3D2274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3.4</w:t>
      </w:r>
      <w:r w:rsidRPr="006D18ED">
        <w:rPr>
          <w:rFonts w:ascii="Times New Roman" w:hAnsi="Times New Roman" w:cs="Times New Roman"/>
          <w:b/>
          <w:bCs/>
        </w:rPr>
        <w:t xml:space="preserve"> конструкции железобетонные монолитные: </w:t>
      </w:r>
      <w:r w:rsidRPr="006D18ED">
        <w:rPr>
          <w:rFonts w:ascii="Times New Roman" w:hAnsi="Times New Roman" w:cs="Times New Roman"/>
        </w:rPr>
        <w:t>Конструкции, изготовляемые непосредственно на строительной площадке из бетона с рабочей и конструктивной арматурой (армированные бетонные конструкции); расчетные усилия от всех воздействий в железобетонных конструкци</w:t>
      </w:r>
      <w:r w:rsidRPr="006D18ED">
        <w:rPr>
          <w:rFonts w:ascii="Times New Roman" w:hAnsi="Times New Roman" w:cs="Times New Roman"/>
        </w:rPr>
        <w:t>ях должны быть восприняты бетоном и рабочей арматурой.</w:t>
      </w:r>
    </w:p>
    <w:p w14:paraId="5039684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561EF9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3.5 </w:t>
      </w:r>
      <w:r w:rsidRPr="006D18ED">
        <w:rPr>
          <w:rFonts w:ascii="Times New Roman" w:hAnsi="Times New Roman" w:cs="Times New Roman"/>
          <w:b/>
          <w:bCs/>
        </w:rPr>
        <w:t xml:space="preserve">сохраняемость бетонной смеси: </w:t>
      </w:r>
      <w:r w:rsidRPr="006D18ED">
        <w:rPr>
          <w:rFonts w:ascii="Times New Roman" w:hAnsi="Times New Roman" w:cs="Times New Roman"/>
        </w:rPr>
        <w:t>Время после приготовления бетонной смеси, в течение которого сохраняются заданные технологические свойства в пределах допусков.</w:t>
      </w:r>
    </w:p>
    <w:p w14:paraId="59323DF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780F89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3.6 </w:t>
      </w:r>
      <w:r w:rsidRPr="006D18ED">
        <w:rPr>
          <w:rFonts w:ascii="Times New Roman" w:hAnsi="Times New Roman" w:cs="Times New Roman"/>
          <w:b/>
          <w:bCs/>
        </w:rPr>
        <w:t xml:space="preserve">воздухововлечение: </w:t>
      </w:r>
      <w:r w:rsidRPr="006D18ED">
        <w:rPr>
          <w:rFonts w:ascii="Times New Roman" w:hAnsi="Times New Roman" w:cs="Times New Roman"/>
        </w:rPr>
        <w:t>Процесс равном</w:t>
      </w:r>
      <w:r w:rsidRPr="006D18ED">
        <w:rPr>
          <w:rFonts w:ascii="Times New Roman" w:hAnsi="Times New Roman" w:cs="Times New Roman"/>
        </w:rPr>
        <w:t>ерного вовлечения в бетонную смесь мелких пузырьков воздуха при перемешивании, которые остаются после уплотнения и затвердевания.</w:t>
      </w:r>
    </w:p>
    <w:p w14:paraId="29CD7EF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B8D8A5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3.7 </w:t>
      </w:r>
      <w:r w:rsidRPr="006D18ED">
        <w:rPr>
          <w:rFonts w:ascii="Times New Roman" w:hAnsi="Times New Roman" w:cs="Times New Roman"/>
          <w:b/>
          <w:bCs/>
        </w:rPr>
        <w:t xml:space="preserve">коэффициент уплотнения: </w:t>
      </w:r>
      <w:r w:rsidRPr="006D18ED">
        <w:rPr>
          <w:rFonts w:ascii="Times New Roman" w:hAnsi="Times New Roman" w:cs="Times New Roman"/>
        </w:rPr>
        <w:t>Отношение суммы абсолютных объемов всех компонентов бетона к фактическому объему после уплотнения</w:t>
      </w:r>
      <w:r w:rsidRPr="006D18ED">
        <w:rPr>
          <w:rFonts w:ascii="Times New Roman" w:hAnsi="Times New Roman" w:cs="Times New Roman"/>
        </w:rPr>
        <w:t>, включая вовлеченный воздух.</w:t>
      </w:r>
    </w:p>
    <w:p w14:paraId="10015B6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F1BC3C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3.8 </w:t>
      </w:r>
      <w:r w:rsidRPr="006D18ED">
        <w:rPr>
          <w:rFonts w:ascii="Times New Roman" w:hAnsi="Times New Roman" w:cs="Times New Roman"/>
          <w:b/>
          <w:bCs/>
        </w:rPr>
        <w:t xml:space="preserve">водоудерживающая способность: </w:t>
      </w:r>
      <w:r w:rsidRPr="006D18ED">
        <w:rPr>
          <w:rFonts w:ascii="Times New Roman" w:hAnsi="Times New Roman" w:cs="Times New Roman"/>
        </w:rPr>
        <w:t>Способность бетонной смеси, готовой к применению, удерживать в своем составе воду в течение определенного времени при контакте смеси с пористым основанием.</w:t>
      </w:r>
    </w:p>
    <w:p w14:paraId="07316DF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54BF6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3.9 </w:t>
      </w:r>
      <w:r w:rsidRPr="006D18ED">
        <w:rPr>
          <w:rFonts w:ascii="Times New Roman" w:hAnsi="Times New Roman" w:cs="Times New Roman"/>
          <w:b/>
          <w:bCs/>
        </w:rPr>
        <w:t xml:space="preserve">холодный бетон: </w:t>
      </w:r>
      <w:r w:rsidRPr="006D18ED">
        <w:rPr>
          <w:rFonts w:ascii="Times New Roman" w:hAnsi="Times New Roman" w:cs="Times New Roman"/>
        </w:rPr>
        <w:t>Бетон, тверде</w:t>
      </w:r>
      <w:r w:rsidRPr="006D18ED">
        <w:rPr>
          <w:rFonts w:ascii="Times New Roman" w:hAnsi="Times New Roman" w:cs="Times New Roman"/>
        </w:rPr>
        <w:t>ние которого при отрицательной температуре обеспечивается за счет введения в состав бетонной смеси противоморозных добавок, предотвращающих замерзание воды в течение всего периода твердения.</w:t>
      </w:r>
    </w:p>
    <w:p w14:paraId="643F930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5F77D3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3.10 </w:t>
      </w:r>
      <w:r w:rsidRPr="006D18ED">
        <w:rPr>
          <w:rFonts w:ascii="Times New Roman" w:hAnsi="Times New Roman" w:cs="Times New Roman"/>
          <w:b/>
          <w:bCs/>
        </w:rPr>
        <w:t xml:space="preserve">теплый бетон: </w:t>
      </w:r>
      <w:r w:rsidRPr="006D18ED">
        <w:rPr>
          <w:rFonts w:ascii="Times New Roman" w:hAnsi="Times New Roman" w:cs="Times New Roman"/>
        </w:rPr>
        <w:t>Бетон, твердение которого при отрицательных т</w:t>
      </w:r>
      <w:r w:rsidRPr="006D18ED">
        <w:rPr>
          <w:rFonts w:ascii="Times New Roman" w:hAnsi="Times New Roman" w:cs="Times New Roman"/>
        </w:rPr>
        <w:t>емпературах обеспечивается обогревными методами зимнего бетонирования.</w:t>
      </w:r>
    </w:p>
    <w:p w14:paraId="328C218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4EF948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3.11</w:t>
      </w:r>
      <w:r w:rsidRPr="006D18ED">
        <w:rPr>
          <w:rFonts w:ascii="Times New Roman" w:hAnsi="Times New Roman" w:cs="Times New Roman"/>
          <w:b/>
          <w:bCs/>
        </w:rPr>
        <w:t xml:space="preserve"> методы зимнего бетонирования: </w:t>
      </w:r>
      <w:r w:rsidRPr="006D18ED">
        <w:rPr>
          <w:rFonts w:ascii="Times New Roman" w:hAnsi="Times New Roman" w:cs="Times New Roman"/>
        </w:rPr>
        <w:t>Виды теплового или иного воздействия на бетон в период твердения в целях получения прочности требуемого уровня.</w:t>
      </w:r>
    </w:p>
    <w:p w14:paraId="3622FB3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70CD2A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3.12</w:t>
      </w:r>
      <w:r w:rsidRPr="006D18ED">
        <w:rPr>
          <w:rFonts w:ascii="Times New Roman" w:hAnsi="Times New Roman" w:cs="Times New Roman"/>
          <w:b/>
          <w:bCs/>
        </w:rPr>
        <w:t xml:space="preserve"> массивные конструкции: </w:t>
      </w:r>
      <w:r w:rsidRPr="006D18ED">
        <w:rPr>
          <w:rFonts w:ascii="Times New Roman" w:hAnsi="Times New Roman" w:cs="Times New Roman"/>
        </w:rPr>
        <w:t>Конструк</w:t>
      </w:r>
      <w:r w:rsidRPr="006D18ED">
        <w:rPr>
          <w:rFonts w:ascii="Times New Roman" w:hAnsi="Times New Roman" w:cs="Times New Roman"/>
        </w:rPr>
        <w:t>тивные элементы или части конструкций (захватки бетонирования), минимальный геометрический размер которых составляет 0,8 м и более.</w:t>
      </w:r>
    </w:p>
    <w:p w14:paraId="41F986A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CAF09B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3.13</w:t>
      </w:r>
      <w:r w:rsidRPr="006D18ED">
        <w:rPr>
          <w:rFonts w:ascii="Times New Roman" w:hAnsi="Times New Roman" w:cs="Times New Roman"/>
          <w:b/>
          <w:bCs/>
        </w:rPr>
        <w:t xml:space="preserve"> строительная лаборатория: </w:t>
      </w:r>
      <w:r w:rsidRPr="006D18ED">
        <w:rPr>
          <w:rFonts w:ascii="Times New Roman" w:hAnsi="Times New Roman" w:cs="Times New Roman"/>
        </w:rPr>
        <w:t>Испытательная (аналитическая, измерительная) лаборатория, имеющая необходимые навыки, технич</w:t>
      </w:r>
      <w:r w:rsidRPr="006D18ED">
        <w:rPr>
          <w:rFonts w:ascii="Times New Roman" w:hAnsi="Times New Roman" w:cs="Times New Roman"/>
        </w:rPr>
        <w:t xml:space="preserve">еское оснащение и документы, подтверждающие ее право выполнения требуемых заказчиком услуг по определению (измерению) показателей и свойств бетонов, бетонных смесей и </w:t>
      </w:r>
      <w:r w:rsidRPr="006D18ED">
        <w:rPr>
          <w:rFonts w:ascii="Times New Roman" w:hAnsi="Times New Roman" w:cs="Times New Roman"/>
        </w:rPr>
        <w:lastRenderedPageBreak/>
        <w:t>их компонентов.</w:t>
      </w:r>
    </w:p>
    <w:p w14:paraId="0215481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57A74B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3.14 </w:t>
      </w:r>
      <w:r w:rsidRPr="006D18ED">
        <w:rPr>
          <w:rFonts w:ascii="Times New Roman" w:hAnsi="Times New Roman" w:cs="Times New Roman"/>
          <w:b/>
          <w:bCs/>
        </w:rPr>
        <w:t xml:space="preserve">зимние условия бетонирования: </w:t>
      </w:r>
      <w:r w:rsidRPr="006D18ED">
        <w:rPr>
          <w:rFonts w:ascii="Times New Roman" w:hAnsi="Times New Roman" w:cs="Times New Roman"/>
        </w:rPr>
        <w:t>Время в течение которого среднемесячн</w:t>
      </w:r>
      <w:r w:rsidRPr="006D18ED">
        <w:rPr>
          <w:rFonts w:ascii="Times New Roman" w:hAnsi="Times New Roman" w:cs="Times New Roman"/>
        </w:rPr>
        <w:t>ая температура наружного воздуха ниже 5°С.</w:t>
      </w:r>
    </w:p>
    <w:p w14:paraId="45DB6CD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DEB49F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3.15 </w:t>
      </w:r>
      <w:r w:rsidRPr="006D18ED">
        <w:rPr>
          <w:rFonts w:ascii="Times New Roman" w:hAnsi="Times New Roman" w:cs="Times New Roman"/>
          <w:b/>
          <w:bCs/>
        </w:rPr>
        <w:t xml:space="preserve">условия сухой жаркой погоды: </w:t>
      </w:r>
      <w:r w:rsidRPr="006D18ED">
        <w:rPr>
          <w:rFonts w:ascii="Times New Roman" w:hAnsi="Times New Roman" w:cs="Times New Roman"/>
        </w:rPr>
        <w:t>Условия бетонирования при температуре воздуха выше 25°С и относительной влажности менее 50%.</w:t>
      </w:r>
    </w:p>
    <w:p w14:paraId="1681596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B509C7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9044D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fldChar w:fldCharType="begin"/>
      </w:r>
      <w:r w:rsidRPr="006D18ED">
        <w:rPr>
          <w:rFonts w:ascii="Times New Roman" w:hAnsi="Times New Roman" w:cs="Times New Roman"/>
        </w:rPr>
        <w:instrText xml:space="preserve">tc </w:instrText>
      </w:r>
      <w:r w:rsidRPr="006D18ED">
        <w:rPr>
          <w:rFonts w:ascii="Times New Roman" w:hAnsi="Times New Roman" w:cs="Times New Roman"/>
        </w:rPr>
        <w:instrText xml:space="preserve"> \l 2 </w:instrText>
      </w:r>
      <w:r w:rsidRPr="006D18ED">
        <w:rPr>
          <w:rFonts w:ascii="Times New Roman" w:hAnsi="Times New Roman" w:cs="Times New Roman"/>
        </w:rPr>
        <w:instrText>"</w:instrText>
      </w:r>
      <w:r w:rsidRPr="006D18ED">
        <w:rPr>
          <w:rFonts w:ascii="Times New Roman" w:hAnsi="Times New Roman" w:cs="Times New Roman"/>
        </w:rPr>
        <w:instrText>4 Общие требования к монолитным бетонным и железобетонным конструкциям"</w:instrText>
      </w:r>
      <w:r w:rsidRPr="006D18ED">
        <w:rPr>
          <w:rFonts w:ascii="Times New Roman" w:hAnsi="Times New Roman" w:cs="Times New Roman"/>
        </w:rPr>
        <w:fldChar w:fldCharType="end"/>
      </w:r>
    </w:p>
    <w:p w14:paraId="5FADFFCA" w14:textId="77777777" w:rsidR="00000000" w:rsidRPr="006D18ED" w:rsidRDefault="00730F35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13AC2BF" w14:textId="77777777" w:rsidR="00000000" w:rsidRPr="006D18ED" w:rsidRDefault="00730F35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6D18ED">
        <w:rPr>
          <w:rFonts w:ascii="Times New Roman" w:hAnsi="Times New Roman" w:cs="Times New Roman"/>
          <w:b/>
          <w:bCs/>
          <w:color w:val="auto"/>
        </w:rPr>
        <w:t xml:space="preserve"> 4 Общие требования к монолитным бетонным и железобетонным конструкциям </w:t>
      </w:r>
    </w:p>
    <w:p w14:paraId="364DF57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К монолитным бетонным и железобетонным конструкциям предъявляются следующие основные требования:</w:t>
      </w:r>
    </w:p>
    <w:p w14:paraId="67CF05D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C20C02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исключение аварийных ситуаций (разрушение отдельных несущих строительных конструк</w:t>
      </w:r>
      <w:r w:rsidRPr="006D18ED">
        <w:rPr>
          <w:rFonts w:ascii="Times New Roman" w:hAnsi="Times New Roman" w:cs="Times New Roman"/>
        </w:rPr>
        <w:t>ций; разрушение всего здания, сооружения или их части; деформации недопустимой величины; повреждение части здания или сооружения в результате деформации, перемещений либо потери устойчивости несущих конструкций, в том числе отклонений от вертикальности в п</w:t>
      </w:r>
      <w:r w:rsidRPr="006D18ED">
        <w:rPr>
          <w:rFonts w:ascii="Times New Roman" w:hAnsi="Times New Roman" w:cs="Times New Roman"/>
        </w:rPr>
        <w:t>роцессе строительства);</w:t>
      </w:r>
    </w:p>
    <w:p w14:paraId="5F77B1D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DED741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безопасность (обеспечение надлежащей степени надежности при различных расчетных воздействиях в процессе строительства и эксплуатации зданий и сооружений), исключение причинения вреда жизни и здоровью граждан, имуществу и окружающ</w:t>
      </w:r>
      <w:r w:rsidRPr="006D18ED">
        <w:rPr>
          <w:rFonts w:ascii="Times New Roman" w:hAnsi="Times New Roman" w:cs="Times New Roman"/>
        </w:rPr>
        <w:t>ей среде;</w:t>
      </w:r>
    </w:p>
    <w:p w14:paraId="698C90E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09F6D8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эксплуатационная пригодность (возведенные конструкции должны иметь такие характеристики, чтобы с надлежащей степенью надежности при различных расчетных воздействиях не происходило образования или раскрытия трещин и не возникало перемещений све</w:t>
      </w:r>
      <w:r w:rsidRPr="006D18ED">
        <w:rPr>
          <w:rFonts w:ascii="Times New Roman" w:hAnsi="Times New Roman" w:cs="Times New Roman"/>
        </w:rPr>
        <w:t>рх допустимых значений, а также исключалось образование колебаний и других повреждений, затрудняющих их нормальную эксплуатацию);</w:t>
      </w:r>
    </w:p>
    <w:p w14:paraId="0F3A4AD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A5699D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отсутствие недопустимых дефектов;</w:t>
      </w:r>
    </w:p>
    <w:p w14:paraId="77587E4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F089D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обеспечение долговечности (устанавливаются требования к бетонной смеси, бетону, армат</w:t>
      </w:r>
      <w:r w:rsidRPr="006D18ED">
        <w:rPr>
          <w:rFonts w:ascii="Times New Roman" w:hAnsi="Times New Roman" w:cs="Times New Roman"/>
        </w:rPr>
        <w:t>уре и при этом конструкции должны иметь такие начальные характеристики, чтобы в течение установленного срока эксплуатации они удовлетворяли требованиям по безопасности и эксплуатационной пригодности, с учетом влияния на геометрические характеристики констр</w:t>
      </w:r>
      <w:r w:rsidRPr="006D18ED">
        <w:rPr>
          <w:rFonts w:ascii="Times New Roman" w:hAnsi="Times New Roman" w:cs="Times New Roman"/>
        </w:rPr>
        <w:t>укций и механические характеристики материалов различных расчетных воздействий);</w:t>
      </w:r>
    </w:p>
    <w:p w14:paraId="5EE3B05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F0501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обеспечение заданных проектных параметров.</w:t>
      </w:r>
    </w:p>
    <w:p w14:paraId="213D90C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E8A10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77396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fldChar w:fldCharType="begin"/>
      </w:r>
      <w:r w:rsidRPr="006D18ED">
        <w:rPr>
          <w:rFonts w:ascii="Times New Roman" w:hAnsi="Times New Roman" w:cs="Times New Roman"/>
        </w:rPr>
        <w:instrText xml:space="preserve">tc </w:instrText>
      </w:r>
      <w:r w:rsidRPr="006D18ED">
        <w:rPr>
          <w:rFonts w:ascii="Times New Roman" w:hAnsi="Times New Roman" w:cs="Times New Roman"/>
        </w:rPr>
        <w:instrText xml:space="preserve"> \l 2 </w:instrText>
      </w:r>
      <w:r w:rsidRPr="006D18ED">
        <w:rPr>
          <w:rFonts w:ascii="Times New Roman" w:hAnsi="Times New Roman" w:cs="Times New Roman"/>
        </w:rPr>
        <w:instrText>"</w:instrText>
      </w:r>
      <w:r w:rsidRPr="006D18ED">
        <w:rPr>
          <w:rFonts w:ascii="Times New Roman" w:hAnsi="Times New Roman" w:cs="Times New Roman"/>
        </w:rPr>
        <w:instrText>5 Общие требования к организации и производству монолитных бетонных работ"</w:instrText>
      </w:r>
      <w:r w:rsidRPr="006D18ED">
        <w:rPr>
          <w:rFonts w:ascii="Times New Roman" w:hAnsi="Times New Roman" w:cs="Times New Roman"/>
        </w:rPr>
        <w:fldChar w:fldCharType="end"/>
      </w:r>
    </w:p>
    <w:p w14:paraId="4CE106EB" w14:textId="77777777" w:rsidR="00000000" w:rsidRPr="006D18ED" w:rsidRDefault="00730F35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FD3468D" w14:textId="77777777" w:rsidR="00000000" w:rsidRPr="006D18ED" w:rsidRDefault="00730F35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6D18ED">
        <w:rPr>
          <w:rFonts w:ascii="Times New Roman" w:hAnsi="Times New Roman" w:cs="Times New Roman"/>
          <w:b/>
          <w:bCs/>
          <w:color w:val="auto"/>
        </w:rPr>
        <w:t xml:space="preserve"> 5 Общие требования к организации и про</w:t>
      </w:r>
      <w:r w:rsidRPr="006D18ED">
        <w:rPr>
          <w:rFonts w:ascii="Times New Roman" w:hAnsi="Times New Roman" w:cs="Times New Roman"/>
          <w:b/>
          <w:bCs/>
          <w:color w:val="auto"/>
        </w:rPr>
        <w:t xml:space="preserve">изводству монолитных бетонных работ </w:t>
      </w:r>
    </w:p>
    <w:p w14:paraId="1C636001" w14:textId="67F7C745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5.1 Возведение монолитных бетонных и железобетонных конструкций возможно при наличии утвержденной в установленном порядке проектной и рабочей документации, проекта организации строительства (ПОС) и проекта производства </w:t>
      </w:r>
      <w:r w:rsidRPr="006D18ED">
        <w:rPr>
          <w:rFonts w:ascii="Times New Roman" w:hAnsi="Times New Roman" w:cs="Times New Roman"/>
        </w:rPr>
        <w:t xml:space="preserve">работ (ППР), разработанных в соответствии с требованиями </w:t>
      </w:r>
      <w:r w:rsidRPr="006D18ED">
        <w:rPr>
          <w:rFonts w:ascii="Times New Roman" w:hAnsi="Times New Roman" w:cs="Times New Roman"/>
        </w:rPr>
        <w:t>СП 48.13330</w:t>
      </w:r>
      <w:r w:rsidRPr="006D18ED">
        <w:rPr>
          <w:rFonts w:ascii="Times New Roman" w:hAnsi="Times New Roman" w:cs="Times New Roman"/>
        </w:rPr>
        <w:t xml:space="preserve">, </w:t>
      </w:r>
      <w:r w:rsidRPr="006D18ED">
        <w:rPr>
          <w:rFonts w:ascii="Times New Roman" w:hAnsi="Times New Roman" w:cs="Times New Roman"/>
        </w:rPr>
        <w:t>СП 63.13330</w:t>
      </w:r>
      <w:r w:rsidRPr="006D18ED">
        <w:rPr>
          <w:rFonts w:ascii="Times New Roman" w:hAnsi="Times New Roman" w:cs="Times New Roman"/>
        </w:rPr>
        <w:t xml:space="preserve">, </w:t>
      </w:r>
      <w:r w:rsidRPr="006D18ED">
        <w:rPr>
          <w:rFonts w:ascii="Times New Roman" w:hAnsi="Times New Roman" w:cs="Times New Roman"/>
        </w:rPr>
        <w:t>С</w:t>
      </w:r>
      <w:r w:rsidRPr="006D18ED">
        <w:rPr>
          <w:rFonts w:ascii="Times New Roman" w:hAnsi="Times New Roman" w:cs="Times New Roman"/>
        </w:rPr>
        <w:t>П 70.13330</w:t>
      </w:r>
      <w:r w:rsidRPr="006D18ED">
        <w:rPr>
          <w:rFonts w:ascii="Times New Roman" w:hAnsi="Times New Roman" w:cs="Times New Roman"/>
        </w:rPr>
        <w:t>.</w:t>
      </w:r>
    </w:p>
    <w:p w14:paraId="2B66CF7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E8FBD2" w14:textId="7A96A76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5.2 В ППР должно быть указано на необходимость ведения комплекта исполнительной документации, включающей результаты обязательного строительного контроля всех нормируемых в проекте и проверяемых на производстве показателей качества и соответ</w:t>
      </w:r>
      <w:r w:rsidRPr="006D18ED">
        <w:rPr>
          <w:rFonts w:ascii="Times New Roman" w:hAnsi="Times New Roman" w:cs="Times New Roman"/>
        </w:rPr>
        <w:t>ствия изготовленных конструкций этим требованиям. Требования к ведению исполнительной документации приведены в [</w:t>
      </w:r>
      <w:r w:rsidRPr="006D18ED">
        <w:rPr>
          <w:rFonts w:ascii="Times New Roman" w:hAnsi="Times New Roman" w:cs="Times New Roman"/>
        </w:rPr>
        <w:t>5</w:t>
      </w:r>
      <w:r w:rsidRPr="006D18ED">
        <w:rPr>
          <w:rFonts w:ascii="Times New Roman" w:hAnsi="Times New Roman" w:cs="Times New Roman"/>
        </w:rPr>
        <w:t>]-[</w:t>
      </w:r>
      <w:r w:rsidRPr="006D18ED">
        <w:rPr>
          <w:rFonts w:ascii="Times New Roman" w:hAnsi="Times New Roman" w:cs="Times New Roman"/>
        </w:rPr>
        <w:t>7</w:t>
      </w:r>
      <w:r w:rsidRPr="006D18ED">
        <w:rPr>
          <w:rFonts w:ascii="Times New Roman" w:hAnsi="Times New Roman" w:cs="Times New Roman"/>
        </w:rPr>
        <w:t>].</w:t>
      </w:r>
    </w:p>
    <w:p w14:paraId="0C11783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3D900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5.3 В ППР должны разрабатываться технологические регламенты (технологические карты) на выполнение отдельных видов монолитных работ, в которых кроме общих информационных разделов об объектах</w:t>
      </w:r>
      <w:r w:rsidRPr="006D18ED">
        <w:rPr>
          <w:rFonts w:ascii="Times New Roman" w:hAnsi="Times New Roman" w:cs="Times New Roman"/>
        </w:rPr>
        <w:t xml:space="preserve"> бетонирования и условиях ведения работ приводятся:</w:t>
      </w:r>
    </w:p>
    <w:p w14:paraId="75CC13C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120411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описание применяемой технологии выполнения монолитных работ с учетом конкретных климатических условий и видов возводимых конструкций;</w:t>
      </w:r>
    </w:p>
    <w:p w14:paraId="3D6EE4C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4C828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последовательность технологических операций;</w:t>
      </w:r>
    </w:p>
    <w:p w14:paraId="2C398BF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6BBE27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особенности выпо</w:t>
      </w:r>
      <w:r w:rsidRPr="006D18ED">
        <w:rPr>
          <w:rFonts w:ascii="Times New Roman" w:hAnsi="Times New Roman" w:cs="Times New Roman"/>
        </w:rPr>
        <w:t>лнения арматурных и опалубочных работ в конкретных условиях строительства;</w:t>
      </w:r>
    </w:p>
    <w:p w14:paraId="60EBD79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BB301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lastRenderedPageBreak/>
        <w:t>- порядок и темпы бетонирования конструкций (захваток), схема и особенности укладки и уплотнения бетонной смеси в опалубке;</w:t>
      </w:r>
    </w:p>
    <w:p w14:paraId="7231F4C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189004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порядок и особенности ухода за бетоном в период тверд</w:t>
      </w:r>
      <w:r w:rsidRPr="006D18ED">
        <w:rPr>
          <w:rFonts w:ascii="Times New Roman" w:hAnsi="Times New Roman" w:cs="Times New Roman"/>
        </w:rPr>
        <w:t>ения; для массивных конструкций следует провести теплотехнический расчет в период экзотермического разогрева для выбора параметров ухода за бетоном в целях предотвращения трещинообразования при неравномерных температурных и усадочных деформациях вследствие</w:t>
      </w:r>
      <w:r w:rsidRPr="006D18ED">
        <w:rPr>
          <w:rFonts w:ascii="Times New Roman" w:hAnsi="Times New Roman" w:cs="Times New Roman"/>
        </w:rPr>
        <w:t xml:space="preserve"> градиентов температур "ядро-периферийные зоны" конструкции;</w:t>
      </w:r>
    </w:p>
    <w:p w14:paraId="7FDCEA2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90EC64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объем и порядок неразрушающего или разрушающего (при соответствующем обосновании) контроля прочности и других (при необходимости) нормируемых показателей качества.</w:t>
      </w:r>
    </w:p>
    <w:p w14:paraId="26D8C84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588917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Также должны разрабатыватьс</w:t>
      </w:r>
      <w:r w:rsidRPr="006D18ED">
        <w:rPr>
          <w:rFonts w:ascii="Times New Roman" w:hAnsi="Times New Roman" w:cs="Times New Roman"/>
        </w:rPr>
        <w:t>я регламенты на промежуточные значения нагрузок и показателей качества бетона, например: поэтажные планы нагрузок; распалубочные прочности бетона различных конструкций.</w:t>
      </w:r>
    </w:p>
    <w:p w14:paraId="4340EF6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1D5460A" w14:textId="6C3E0141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5.4 Выполнение всех видов работ при изготовлении монолитных бетонных и железобетонных </w:t>
      </w:r>
      <w:r w:rsidRPr="006D18ED">
        <w:rPr>
          <w:rFonts w:ascii="Times New Roman" w:hAnsi="Times New Roman" w:cs="Times New Roman"/>
        </w:rPr>
        <w:t>конструкций должно сопровождаться проведением соответствующего входного, операционного и приемо-сдаточного строительного контроля соответствия. Результаты контроля должны документироваться в журналах, актах и листах операционного контроля. Контролируемые п</w:t>
      </w:r>
      <w:r w:rsidRPr="006D18ED">
        <w:rPr>
          <w:rFonts w:ascii="Times New Roman" w:hAnsi="Times New Roman" w:cs="Times New Roman"/>
        </w:rPr>
        <w:t xml:space="preserve">араметры приведены в </w:t>
      </w:r>
      <w:r w:rsidRPr="006D18ED">
        <w:rPr>
          <w:rFonts w:ascii="Times New Roman" w:hAnsi="Times New Roman" w:cs="Times New Roman"/>
        </w:rPr>
        <w:t>СП 70.13330</w:t>
      </w:r>
      <w:r w:rsidRPr="006D18ED">
        <w:rPr>
          <w:rFonts w:ascii="Times New Roman" w:hAnsi="Times New Roman" w:cs="Times New Roman"/>
        </w:rPr>
        <w:t xml:space="preserve">, </w:t>
      </w:r>
      <w:r w:rsidRPr="006D18ED">
        <w:rPr>
          <w:rFonts w:ascii="Times New Roman" w:hAnsi="Times New Roman" w:cs="Times New Roman"/>
        </w:rPr>
        <w:t>ГОСТ 7473</w:t>
      </w:r>
      <w:r w:rsidRPr="006D18ED">
        <w:rPr>
          <w:rFonts w:ascii="Times New Roman" w:hAnsi="Times New Roman" w:cs="Times New Roman"/>
        </w:rPr>
        <w:t>.</w:t>
      </w:r>
    </w:p>
    <w:p w14:paraId="4DECD66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1E944E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5.5 Возведение монолитных конструкций должно включать выполнение комплекса следующих взаимосвязанных процессов:</w:t>
      </w:r>
    </w:p>
    <w:p w14:paraId="3D04D01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CB1015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опалубочные работы;</w:t>
      </w:r>
    </w:p>
    <w:p w14:paraId="2D8C41E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C97E8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арматурные работы;</w:t>
      </w:r>
    </w:p>
    <w:p w14:paraId="6508F18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32720F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бетонные работы.</w:t>
      </w:r>
    </w:p>
    <w:p w14:paraId="2F28517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8C907E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5.6 Производство бетонных работ следует начинать только после проверки и оценки соответствия законченных опалубочных и арматурных работ, а также технологических свойств готовой к применению бетонной смеси проектной документации и догово</w:t>
      </w:r>
      <w:r w:rsidRPr="006D18ED">
        <w:rPr>
          <w:rFonts w:ascii="Times New Roman" w:hAnsi="Times New Roman" w:cs="Times New Roman"/>
        </w:rPr>
        <w:t>ру на поставку.</w:t>
      </w:r>
    </w:p>
    <w:p w14:paraId="13404CE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4D3380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5.7 Опалубочные работы включают: изготовление и установку в проектное положение опалубки, распалубливание.</w:t>
      </w:r>
    </w:p>
    <w:p w14:paraId="56190C8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A037D4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5.8 Арматурные работы включают: изготовление и установку в проектное положение арматурных изделий (каркасов).</w:t>
      </w:r>
    </w:p>
    <w:p w14:paraId="12E9D08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F1ACA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5.9 Бетонные работы </w:t>
      </w:r>
      <w:r w:rsidRPr="006D18ED">
        <w:rPr>
          <w:rFonts w:ascii="Times New Roman" w:hAnsi="Times New Roman" w:cs="Times New Roman"/>
        </w:rPr>
        <w:t>включают: приготовление, транспортирование и подачу бетонной смеси к месту укладки, укладку и уплотнение бетонной смеси и уход за твердеющим бетоном.</w:t>
      </w:r>
    </w:p>
    <w:p w14:paraId="087A365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82E0F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5.10 При планировании выполнения бетонных работ в ППР должны быть предусмотрены:</w:t>
      </w:r>
    </w:p>
    <w:p w14:paraId="5EFC991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B8A579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выбор типа и расчет к</w:t>
      </w:r>
      <w:r w:rsidRPr="006D18ED">
        <w:rPr>
          <w:rFonts w:ascii="Times New Roman" w:hAnsi="Times New Roman" w:cs="Times New Roman"/>
        </w:rPr>
        <w:t>омплекта опалубки;</w:t>
      </w:r>
    </w:p>
    <w:p w14:paraId="254EC08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93BD26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подбор арматуры, правила армирования, изготовления, транспортирования арматурных каркасов, хранения и складирования;</w:t>
      </w:r>
    </w:p>
    <w:p w14:paraId="6702B1F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D71818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обоснование способа подачи и укладки бетонной смеси;</w:t>
      </w:r>
    </w:p>
    <w:p w14:paraId="3683187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4E9A5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выбор бетоноукладочного комплекса;</w:t>
      </w:r>
    </w:p>
    <w:p w14:paraId="088316C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80CB13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- способы обеспечения </w:t>
      </w:r>
      <w:r w:rsidRPr="006D18ED">
        <w:rPr>
          <w:rFonts w:ascii="Times New Roman" w:hAnsi="Times New Roman" w:cs="Times New Roman"/>
        </w:rPr>
        <w:t>необходимых условий твердения бетона в конструкции.</w:t>
      </w:r>
    </w:p>
    <w:p w14:paraId="09F799A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CE22C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При назначении захваток в горизонтальных протяженных и (или) массивных конструкциях руководствуются следующими положениями:</w:t>
      </w:r>
    </w:p>
    <w:p w14:paraId="51195CA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50522C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захватки в пределах этажа должны быть сравнимы по трудоемкости выполнения;</w:t>
      </w:r>
    </w:p>
    <w:p w14:paraId="4114F70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C55983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наименьший размер захватки назначают достаточным для работы звена на протяжении смены и соответствующим участку бетонирования, на котором укладка бетонной смеси проводится без перерыва;</w:t>
      </w:r>
    </w:p>
    <w:p w14:paraId="5ABE4E0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C5262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lastRenderedPageBreak/>
        <w:t>- границы захваток необходимо определять в местах, намечаемых для у</w:t>
      </w:r>
      <w:r w:rsidRPr="006D18ED">
        <w:rPr>
          <w:rFonts w:ascii="Times New Roman" w:hAnsi="Times New Roman" w:cs="Times New Roman"/>
        </w:rPr>
        <w:t>стройства рабочих и температурных швов; в тех случаях, когда границы захваток проходят по возводимым монолитным конструкциям, их следует устраивать в местах, где проходят линии минимальных напряжений.</w:t>
      </w:r>
    </w:p>
    <w:p w14:paraId="1355B9C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AC4DAB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Наименьшее число захваток на этаж определяют по формул</w:t>
      </w:r>
      <w:r w:rsidRPr="006D18ED">
        <w:rPr>
          <w:rFonts w:ascii="Times New Roman" w:hAnsi="Times New Roman" w:cs="Times New Roman"/>
        </w:rPr>
        <w:t>е</w:t>
      </w:r>
    </w:p>
    <w:p w14:paraId="4D06722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B55D7FA" w14:textId="4115BC19" w:rsidR="00000000" w:rsidRPr="006D18ED" w:rsidRDefault="002A02B2">
      <w:pPr>
        <w:pStyle w:val="FORMATTEXT"/>
        <w:jc w:val="right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BFBF7AF" wp14:editId="49E3BEA6">
            <wp:extent cx="1235075" cy="2184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F35" w:rsidRPr="006D18ED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(1) </w:t>
      </w:r>
    </w:p>
    <w:p w14:paraId="774B3FD3" w14:textId="77777777" w:rsidR="00000000" w:rsidRPr="006D18ED" w:rsidRDefault="00730F35">
      <w:pPr>
        <w:pStyle w:val="FORMATTEXT"/>
        <w:jc w:val="both"/>
        <w:rPr>
          <w:rFonts w:ascii="Times New Roman" w:hAnsi="Times New Roman" w:cs="Times New Roman"/>
        </w:rPr>
      </w:pPr>
    </w:p>
    <w:p w14:paraId="1CDC6FB9" w14:textId="77777777" w:rsidR="00000000" w:rsidRPr="006D18ED" w:rsidRDefault="00730F35">
      <w:pPr>
        <w:pStyle w:val="FORMATTEXT"/>
        <w:jc w:val="both"/>
        <w:rPr>
          <w:rFonts w:ascii="Times New Roman" w:hAnsi="Times New Roman" w:cs="Times New Roman"/>
        </w:rPr>
      </w:pPr>
    </w:p>
    <w:p w14:paraId="4FB6DF9A" w14:textId="32FB2821" w:rsidR="00000000" w:rsidRPr="006D18ED" w:rsidRDefault="00730F35">
      <w:pPr>
        <w:pStyle w:val="FORMATTEXT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где </w:t>
      </w:r>
      <w:r w:rsidR="002A02B2"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C59BA8E" wp14:editId="24D5A3D7">
            <wp:extent cx="191135" cy="2184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>- продолжительность твердения бетона до распалубливания (принимается 3-7 сут) при нормальных температурно-влажн</w:t>
      </w:r>
      <w:r w:rsidRPr="006D18ED">
        <w:rPr>
          <w:rFonts w:ascii="Times New Roman" w:hAnsi="Times New Roman" w:cs="Times New Roman"/>
        </w:rPr>
        <w:t xml:space="preserve">остных условиях выдерживания и 1-2 сут при применении средств интенсификации твердения; </w:t>
      </w:r>
    </w:p>
    <w:p w14:paraId="35ACF72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i/>
          <w:iCs/>
        </w:rPr>
        <w:t>k -</w:t>
      </w:r>
      <w:r w:rsidRPr="006D18ED">
        <w:rPr>
          <w:rFonts w:ascii="Times New Roman" w:hAnsi="Times New Roman" w:cs="Times New Roman"/>
        </w:rPr>
        <w:t xml:space="preserve"> шаг потока, принимается от 1 до 2 сут (шаг потока - промежуток времени между началом выполнения потоков на захватках - внутренний или двух смежных объектов - внеш</w:t>
      </w:r>
      <w:r w:rsidRPr="006D18ED">
        <w:rPr>
          <w:rFonts w:ascii="Times New Roman" w:hAnsi="Times New Roman" w:cs="Times New Roman"/>
        </w:rPr>
        <w:t xml:space="preserve">ний); </w:t>
      </w:r>
    </w:p>
    <w:p w14:paraId="479275B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8BA286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i/>
          <w:iCs/>
        </w:rPr>
        <w:t>n -</w:t>
      </w:r>
      <w:r w:rsidRPr="006D18ED">
        <w:rPr>
          <w:rFonts w:ascii="Times New Roman" w:hAnsi="Times New Roman" w:cs="Times New Roman"/>
        </w:rPr>
        <w:t xml:space="preserve"> число простых процессов на этаже (установка опалубки и арматуры, подача и укладка бетонной смеси, распалубка).</w:t>
      </w:r>
    </w:p>
    <w:p w14:paraId="78AC98C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6D442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Наименьшее число захваток, обеспечивающих непрерывную работу, выражается формулой</w:t>
      </w:r>
    </w:p>
    <w:p w14:paraId="4ADCB22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FAAA902" w14:textId="311D8C45" w:rsidR="00000000" w:rsidRPr="006D18ED" w:rsidRDefault="002A02B2">
      <w:pPr>
        <w:pStyle w:val="FORMATTEXT"/>
        <w:jc w:val="right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956CC73" wp14:editId="35C71280">
            <wp:extent cx="1200785" cy="2184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F35" w:rsidRPr="006D18ED">
        <w:rPr>
          <w:rFonts w:ascii="Times New Roman" w:hAnsi="Times New Roman" w:cs="Times New Roman"/>
        </w:rPr>
        <w:t>,            </w:t>
      </w:r>
      <w:r w:rsidR="00730F35" w:rsidRPr="006D18ED">
        <w:rPr>
          <w:rFonts w:ascii="Times New Roman" w:hAnsi="Times New Roman" w:cs="Times New Roman"/>
        </w:rPr>
        <w:t xml:space="preserve">                                               (2) </w:t>
      </w:r>
    </w:p>
    <w:p w14:paraId="21225F5C" w14:textId="77777777" w:rsidR="00000000" w:rsidRPr="006D18ED" w:rsidRDefault="00730F35">
      <w:pPr>
        <w:pStyle w:val="FORMATTEXT"/>
        <w:jc w:val="both"/>
        <w:rPr>
          <w:rFonts w:ascii="Times New Roman" w:hAnsi="Times New Roman" w:cs="Times New Roman"/>
        </w:rPr>
      </w:pPr>
    </w:p>
    <w:p w14:paraId="3EB117A6" w14:textId="77777777" w:rsidR="00000000" w:rsidRPr="006D18ED" w:rsidRDefault="00730F35">
      <w:pPr>
        <w:pStyle w:val="FORMATTEXT"/>
        <w:jc w:val="both"/>
        <w:rPr>
          <w:rFonts w:ascii="Times New Roman" w:hAnsi="Times New Roman" w:cs="Times New Roman"/>
        </w:rPr>
      </w:pPr>
    </w:p>
    <w:p w14:paraId="2AE5233B" w14:textId="77777777" w:rsidR="00000000" w:rsidRPr="006D18ED" w:rsidRDefault="00730F35">
      <w:pPr>
        <w:pStyle w:val="FORMATTEXT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где </w:t>
      </w:r>
      <w:r w:rsidRPr="006D18ED">
        <w:rPr>
          <w:rFonts w:ascii="Times New Roman" w:hAnsi="Times New Roman" w:cs="Times New Roman"/>
          <w:i/>
          <w:iCs/>
        </w:rPr>
        <w:t>N -</w:t>
      </w:r>
      <w:r w:rsidRPr="006D18ED">
        <w:rPr>
          <w:rFonts w:ascii="Times New Roman" w:hAnsi="Times New Roman" w:cs="Times New Roman"/>
        </w:rPr>
        <w:t xml:space="preserve"> наименьшее число захваток для типового этажа;</w:t>
      </w:r>
    </w:p>
    <w:p w14:paraId="338565CD" w14:textId="178703BB" w:rsidR="00000000" w:rsidRPr="006D18ED" w:rsidRDefault="002A02B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1EE4314" wp14:editId="088954CD">
            <wp:extent cx="149860" cy="2184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F35" w:rsidRPr="006D18ED">
        <w:rPr>
          <w:rFonts w:ascii="Times New Roman" w:hAnsi="Times New Roman" w:cs="Times New Roman"/>
        </w:rPr>
        <w:t xml:space="preserve">- шаг потока по первому этажу; принимается 1-2 сут; </w:t>
      </w:r>
    </w:p>
    <w:p w14:paraId="1F9F3B5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AB57372" w14:textId="31C27C7D" w:rsidR="00000000" w:rsidRPr="006D18ED" w:rsidRDefault="002A02B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C900DEF" wp14:editId="15BDE9E4">
            <wp:extent cx="184150" cy="2184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F35" w:rsidRPr="006D18ED">
        <w:rPr>
          <w:rFonts w:ascii="Times New Roman" w:hAnsi="Times New Roman" w:cs="Times New Roman"/>
        </w:rPr>
        <w:t>- шаг потока по типовом</w:t>
      </w:r>
      <w:r w:rsidR="00730F35" w:rsidRPr="006D18ED">
        <w:rPr>
          <w:rFonts w:ascii="Times New Roman" w:hAnsi="Times New Roman" w:cs="Times New Roman"/>
        </w:rPr>
        <w:t>у этажу (если типовой этаж имеет меньший объем работ, чем первый); принимается 1-1,5 сут.</w:t>
      </w:r>
    </w:p>
    <w:p w14:paraId="5E1A9E4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E36D6A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5.11 Тип опалубки следует подбирать с учетом вида возводимых конструкций, условий производства работ. Расчет комплекта опалубки проводится с учетом принятой организа</w:t>
      </w:r>
      <w:r w:rsidRPr="006D18ED">
        <w:rPr>
          <w:rFonts w:ascii="Times New Roman" w:hAnsi="Times New Roman" w:cs="Times New Roman"/>
        </w:rPr>
        <w:t>ционно-технологической схемы производства работ и темпа бетонирования.</w:t>
      </w:r>
    </w:p>
    <w:p w14:paraId="58D645E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4451F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5.12 Способ подачи бетонной смеси следует выбирать по расчетному значению интенсивности бетонирования. Выбор способа укладки бетонной смеси следует осуществлять с учетом геометрии и ст</w:t>
      </w:r>
      <w:r w:rsidRPr="006D18ED">
        <w:rPr>
          <w:rFonts w:ascii="Times New Roman" w:hAnsi="Times New Roman" w:cs="Times New Roman"/>
        </w:rPr>
        <w:t>епени армирования конструкции, свойств бетонной смеси.</w:t>
      </w:r>
    </w:p>
    <w:p w14:paraId="6B0A0AA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B48C91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Технология выполнения работ по укладке бетонной смеси в опалубку должна обеспечивать монолитность бетона в конструкции, отсутствие дефектов в забетонированных конструкциях.</w:t>
      </w:r>
    </w:p>
    <w:p w14:paraId="3258735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64CC82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b/>
          <w:bCs/>
        </w:rPr>
        <w:t>5.13 Погрузочно-разгрузоч</w:t>
      </w:r>
      <w:r w:rsidRPr="006D18ED">
        <w:rPr>
          <w:rFonts w:ascii="Times New Roman" w:hAnsi="Times New Roman" w:cs="Times New Roman"/>
          <w:b/>
          <w:bCs/>
        </w:rPr>
        <w:t>ные работы</w:t>
      </w:r>
    </w:p>
    <w:p w14:paraId="4AA7AFA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8D2F17" w14:textId="1AA6BBB2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5.13.1 Требования к выполнению строительно-монтажных работ приведены в [</w:t>
      </w:r>
      <w:r w:rsidRPr="006D18ED">
        <w:rPr>
          <w:rFonts w:ascii="Times New Roman" w:hAnsi="Times New Roman" w:cs="Times New Roman"/>
        </w:rPr>
        <w:t>4</w:t>
      </w:r>
      <w:r w:rsidRPr="006D18ED">
        <w:rPr>
          <w:rFonts w:ascii="Times New Roman" w:hAnsi="Times New Roman" w:cs="Times New Roman"/>
        </w:rPr>
        <w:t>].</w:t>
      </w:r>
    </w:p>
    <w:p w14:paraId="50547AE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FC630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Используемые грузоподъемные механизмы и краны, устройства строповки и грузовые захваты должны иметь необходимую техническую разреш</w:t>
      </w:r>
      <w:r w:rsidRPr="006D18ED">
        <w:rPr>
          <w:rFonts w:ascii="Times New Roman" w:hAnsi="Times New Roman" w:cs="Times New Roman"/>
        </w:rPr>
        <w:t>ительную документацию на эксплуатацию, иметь действующие документы, разрешающие эксплуатацию, должна быть пройдена обязательная процедура регистрации в территориальных органах федерального органа исполнительной власти в области промышленной безопасности.</w:t>
      </w:r>
    </w:p>
    <w:p w14:paraId="1471208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FA7C7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5.13.2 Персонал, обслуживающий грузоподъемные механизмы, должен быть аттестован и иметь соответствующие разрешительные документы.</w:t>
      </w:r>
    </w:p>
    <w:p w14:paraId="6E86BB3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1CA590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Запрещается превышать максимально допустимую грузоподъемность используемых механизмов.</w:t>
      </w:r>
    </w:p>
    <w:p w14:paraId="0AC6F04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CFBF81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5.13.3 Складирование материалов и инв</w:t>
      </w:r>
      <w:r w:rsidRPr="006D18ED">
        <w:rPr>
          <w:rFonts w:ascii="Times New Roman" w:hAnsi="Times New Roman" w:cs="Times New Roman"/>
        </w:rPr>
        <w:t>ентарной опалубки, логистика их перемещения в пределах строительной площадки должны осуществляться в соответствии с ПОС, разработанным для каждого объекта строительства.</w:t>
      </w:r>
    </w:p>
    <w:p w14:paraId="39690AE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DD33DF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BFE147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fldChar w:fldCharType="begin"/>
      </w:r>
      <w:r w:rsidRPr="006D18ED">
        <w:rPr>
          <w:rFonts w:ascii="Times New Roman" w:hAnsi="Times New Roman" w:cs="Times New Roman"/>
        </w:rPr>
        <w:instrText xml:space="preserve">tc </w:instrText>
      </w:r>
      <w:r w:rsidRPr="006D18ED">
        <w:rPr>
          <w:rFonts w:ascii="Times New Roman" w:hAnsi="Times New Roman" w:cs="Times New Roman"/>
        </w:rPr>
        <w:instrText xml:space="preserve"> \l 2 </w:instrText>
      </w:r>
      <w:r w:rsidRPr="006D18ED">
        <w:rPr>
          <w:rFonts w:ascii="Times New Roman" w:hAnsi="Times New Roman" w:cs="Times New Roman"/>
        </w:rPr>
        <w:instrText>"</w:instrText>
      </w:r>
      <w:r w:rsidRPr="006D18ED">
        <w:rPr>
          <w:rFonts w:ascii="Times New Roman" w:hAnsi="Times New Roman" w:cs="Times New Roman"/>
        </w:rPr>
        <w:instrText>6 Бетонная смесь"</w:instrText>
      </w:r>
      <w:r w:rsidRPr="006D18ED">
        <w:rPr>
          <w:rFonts w:ascii="Times New Roman" w:hAnsi="Times New Roman" w:cs="Times New Roman"/>
        </w:rPr>
        <w:fldChar w:fldCharType="end"/>
      </w:r>
    </w:p>
    <w:p w14:paraId="5D63CEE1" w14:textId="77777777" w:rsidR="00000000" w:rsidRPr="006D18ED" w:rsidRDefault="00730F35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90469AD" w14:textId="77777777" w:rsidR="00000000" w:rsidRPr="006D18ED" w:rsidRDefault="00730F35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6D18ED">
        <w:rPr>
          <w:rFonts w:ascii="Times New Roman" w:hAnsi="Times New Roman" w:cs="Times New Roman"/>
          <w:b/>
          <w:bCs/>
          <w:color w:val="auto"/>
        </w:rPr>
        <w:lastRenderedPageBreak/>
        <w:t xml:space="preserve"> 6 Бетонная смесь </w:t>
      </w:r>
    </w:p>
    <w:p w14:paraId="1956E6D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b/>
          <w:bCs/>
        </w:rPr>
        <w:t>6.1 Приготовление бетонной смеси</w:t>
      </w:r>
    </w:p>
    <w:p w14:paraId="35E1B90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9D1EAD8" w14:textId="48011391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6.1.1 Состав бетонной смеси подбирают по </w:t>
      </w:r>
      <w:r w:rsidRPr="006D18ED">
        <w:rPr>
          <w:rFonts w:ascii="Times New Roman" w:hAnsi="Times New Roman" w:cs="Times New Roman"/>
        </w:rPr>
        <w:t>ГОСТ 27006</w:t>
      </w:r>
      <w:r w:rsidRPr="006D18ED">
        <w:rPr>
          <w:rFonts w:ascii="Times New Roman" w:hAnsi="Times New Roman" w:cs="Times New Roman"/>
        </w:rPr>
        <w:t xml:space="preserve"> с учетом требований, предъявляемых к классам эксплуатации бетонов по </w:t>
      </w:r>
      <w:r w:rsidRPr="006D18ED">
        <w:rPr>
          <w:rFonts w:ascii="Times New Roman" w:hAnsi="Times New Roman" w:cs="Times New Roman"/>
        </w:rPr>
        <w:t>ГОСТ 31384</w:t>
      </w:r>
      <w:r w:rsidRPr="006D18ED">
        <w:rPr>
          <w:rFonts w:ascii="Times New Roman" w:hAnsi="Times New Roman" w:cs="Times New Roman"/>
        </w:rPr>
        <w:t>.</w:t>
      </w:r>
    </w:p>
    <w:p w14:paraId="452B254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C14433" w14:textId="3A064530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6.1.2 При приготовлении бетонных смесей используются портландцемент и шлакопортландцемент по </w:t>
      </w:r>
      <w:r w:rsidRPr="006D18ED">
        <w:rPr>
          <w:rFonts w:ascii="Times New Roman" w:hAnsi="Times New Roman" w:cs="Times New Roman"/>
        </w:rPr>
        <w:t>ГОСТ 10178</w:t>
      </w:r>
      <w:r w:rsidRPr="006D18ED">
        <w:rPr>
          <w:rFonts w:ascii="Times New Roman" w:hAnsi="Times New Roman" w:cs="Times New Roman"/>
        </w:rPr>
        <w:t xml:space="preserve">, сульфатостойкие и пуццолановые цементы по </w:t>
      </w:r>
      <w:r w:rsidRPr="006D18ED">
        <w:rPr>
          <w:rFonts w:ascii="Times New Roman" w:hAnsi="Times New Roman" w:cs="Times New Roman"/>
        </w:rPr>
        <w:t>ГОСТ 22266</w:t>
      </w:r>
      <w:r w:rsidRPr="006D18ED">
        <w:rPr>
          <w:rFonts w:ascii="Times New Roman" w:hAnsi="Times New Roman" w:cs="Times New Roman"/>
        </w:rPr>
        <w:t xml:space="preserve"> и цементы по </w:t>
      </w:r>
      <w:r w:rsidRPr="006D18ED">
        <w:rPr>
          <w:rFonts w:ascii="Times New Roman" w:hAnsi="Times New Roman" w:cs="Times New Roman"/>
        </w:rPr>
        <w:t>ГОСТ 31108</w:t>
      </w:r>
      <w:r w:rsidRPr="006D18ED">
        <w:rPr>
          <w:rFonts w:ascii="Times New Roman" w:hAnsi="Times New Roman" w:cs="Times New Roman"/>
        </w:rPr>
        <w:t xml:space="preserve"> и </w:t>
      </w:r>
      <w:r w:rsidRPr="006D18ED">
        <w:rPr>
          <w:rFonts w:ascii="Times New Roman" w:hAnsi="Times New Roman" w:cs="Times New Roman"/>
        </w:rPr>
        <w:t>ГОСТ Р 55224</w:t>
      </w:r>
      <w:r w:rsidRPr="006D18ED">
        <w:rPr>
          <w:rFonts w:ascii="Times New Roman" w:hAnsi="Times New Roman" w:cs="Times New Roman"/>
        </w:rPr>
        <w:t xml:space="preserve">. При выборе вида цемента для применения в бетонах с учетом частных условий применения следует руководствоваться таблицей приложения М </w:t>
      </w:r>
      <w:r w:rsidRPr="006D18ED">
        <w:rPr>
          <w:rFonts w:ascii="Times New Roman" w:hAnsi="Times New Roman" w:cs="Times New Roman"/>
        </w:rPr>
        <w:t>СП 70.13330.2012</w:t>
      </w:r>
      <w:r w:rsidRPr="006D18ED">
        <w:rPr>
          <w:rFonts w:ascii="Times New Roman" w:hAnsi="Times New Roman" w:cs="Times New Roman"/>
        </w:rPr>
        <w:t>.</w:t>
      </w:r>
    </w:p>
    <w:p w14:paraId="58623EC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66394A" w14:textId="745B5365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6.1.3 Заполнители должны соответствовать требованиям </w:t>
      </w:r>
      <w:r w:rsidRPr="006D18ED">
        <w:rPr>
          <w:rFonts w:ascii="Times New Roman" w:hAnsi="Times New Roman" w:cs="Times New Roman"/>
        </w:rPr>
        <w:t>ГОСТ 26633</w:t>
      </w:r>
      <w:r w:rsidRPr="006D18ED">
        <w:rPr>
          <w:rFonts w:ascii="Times New Roman" w:hAnsi="Times New Roman" w:cs="Times New Roman"/>
        </w:rPr>
        <w:t xml:space="preserve">, </w:t>
      </w:r>
      <w:r w:rsidRPr="006D18ED">
        <w:rPr>
          <w:rFonts w:ascii="Times New Roman" w:hAnsi="Times New Roman" w:cs="Times New Roman"/>
        </w:rPr>
        <w:t>ГОСТ 25820</w:t>
      </w:r>
      <w:r w:rsidRPr="006D18ED">
        <w:rPr>
          <w:rFonts w:ascii="Times New Roman" w:hAnsi="Times New Roman" w:cs="Times New Roman"/>
        </w:rPr>
        <w:t xml:space="preserve"> и </w:t>
      </w:r>
      <w:r w:rsidRPr="006D18ED">
        <w:rPr>
          <w:rFonts w:ascii="Times New Roman" w:hAnsi="Times New Roman" w:cs="Times New Roman"/>
        </w:rPr>
        <w:t>ГОСТ 31384</w:t>
      </w:r>
      <w:r w:rsidRPr="006D18ED">
        <w:rPr>
          <w:rFonts w:ascii="Times New Roman" w:hAnsi="Times New Roman" w:cs="Times New Roman"/>
        </w:rPr>
        <w:t>.</w:t>
      </w:r>
    </w:p>
    <w:p w14:paraId="7BB0B0E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47EC89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6.1.4 При изг</w:t>
      </w:r>
      <w:r w:rsidRPr="006D18ED">
        <w:rPr>
          <w:rFonts w:ascii="Times New Roman" w:hAnsi="Times New Roman" w:cs="Times New Roman"/>
        </w:rPr>
        <w:t>отовлении и применении фибробетона в качестве дисперсного армирования применяют фибру:</w:t>
      </w:r>
    </w:p>
    <w:p w14:paraId="4EE2E1E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018E4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из щелочестойких стекловолокон, стальную, из базальтовых и полипропиленовых волокон;</w:t>
      </w:r>
    </w:p>
    <w:p w14:paraId="63BCCD9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D287E9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полиакрилонитрильную фибру;</w:t>
      </w:r>
    </w:p>
    <w:p w14:paraId="758E159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DE2EE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углеродную фибру.</w:t>
      </w:r>
    </w:p>
    <w:p w14:paraId="74BAE61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1F1B98" w14:textId="2F5725AC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Требования к фибре приведены</w:t>
      </w:r>
      <w:r w:rsidRPr="006D18ED">
        <w:rPr>
          <w:rFonts w:ascii="Times New Roman" w:hAnsi="Times New Roman" w:cs="Times New Roman"/>
        </w:rPr>
        <w:t xml:space="preserve"> в [</w:t>
      </w:r>
      <w:r w:rsidRPr="006D18ED">
        <w:rPr>
          <w:rFonts w:ascii="Times New Roman" w:hAnsi="Times New Roman" w:cs="Times New Roman"/>
        </w:rPr>
        <w:t>2</w:t>
      </w:r>
      <w:r w:rsidRPr="006D18ED">
        <w:rPr>
          <w:rFonts w:ascii="Times New Roman" w:hAnsi="Times New Roman" w:cs="Times New Roman"/>
        </w:rPr>
        <w:t>], [</w:t>
      </w:r>
      <w:r w:rsidRPr="006D18ED">
        <w:rPr>
          <w:rFonts w:ascii="Times New Roman" w:hAnsi="Times New Roman" w:cs="Times New Roman"/>
        </w:rPr>
        <w:t>3</w:t>
      </w:r>
      <w:r w:rsidRPr="006D18ED">
        <w:rPr>
          <w:rFonts w:ascii="Times New Roman" w:hAnsi="Times New Roman" w:cs="Times New Roman"/>
        </w:rPr>
        <w:t>].</w:t>
      </w:r>
    </w:p>
    <w:p w14:paraId="407257D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08F28C" w14:textId="176EC6DB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6.1.5 Легкие бетоны должны удовлетворять требованиям </w:t>
      </w:r>
      <w:r w:rsidRPr="006D18ED">
        <w:rPr>
          <w:rFonts w:ascii="Times New Roman" w:hAnsi="Times New Roman" w:cs="Times New Roman"/>
        </w:rPr>
        <w:t>ГОСТ 25820</w:t>
      </w:r>
      <w:r w:rsidRPr="006D18ED">
        <w:rPr>
          <w:rFonts w:ascii="Times New Roman" w:hAnsi="Times New Roman" w:cs="Times New Roman"/>
        </w:rPr>
        <w:t>.</w:t>
      </w:r>
    </w:p>
    <w:p w14:paraId="5D4DD78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AE28036" w14:textId="169E38AE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6.1.6 Подбор состава тяжелого и легкого бетонов следует проводить по </w:t>
      </w:r>
      <w:r w:rsidRPr="006D18ED">
        <w:rPr>
          <w:rFonts w:ascii="Times New Roman" w:hAnsi="Times New Roman" w:cs="Times New Roman"/>
        </w:rPr>
        <w:t>ГОСТ 27006</w:t>
      </w:r>
      <w:r w:rsidRPr="006D18ED">
        <w:rPr>
          <w:rFonts w:ascii="Times New Roman" w:hAnsi="Times New Roman" w:cs="Times New Roman"/>
        </w:rPr>
        <w:t>.</w:t>
      </w:r>
    </w:p>
    <w:p w14:paraId="1E5D7AF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2EF116" w14:textId="0667299B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6.1.7 Бетонные смеси, их приго</w:t>
      </w:r>
      <w:r w:rsidRPr="006D18ED">
        <w:rPr>
          <w:rFonts w:ascii="Times New Roman" w:hAnsi="Times New Roman" w:cs="Times New Roman"/>
        </w:rPr>
        <w:t xml:space="preserve">товление, поставка, укладка и уход за бетоном должны отвечать требованиям </w:t>
      </w:r>
      <w:r w:rsidRPr="006D18ED">
        <w:rPr>
          <w:rFonts w:ascii="Times New Roman" w:hAnsi="Times New Roman" w:cs="Times New Roman"/>
        </w:rPr>
        <w:t>ГОСТ 7473</w:t>
      </w:r>
      <w:r w:rsidRPr="006D18ED">
        <w:rPr>
          <w:rFonts w:ascii="Times New Roman" w:hAnsi="Times New Roman" w:cs="Times New Roman"/>
        </w:rPr>
        <w:t>.</w:t>
      </w:r>
    </w:p>
    <w:p w14:paraId="59E393B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620EF3" w14:textId="45EC9862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6.1.8 Добавки для бетонов должны соответствовать требованиям </w:t>
      </w:r>
      <w:r w:rsidRPr="006D18ED">
        <w:rPr>
          <w:rFonts w:ascii="Times New Roman" w:hAnsi="Times New Roman" w:cs="Times New Roman"/>
        </w:rPr>
        <w:t>ГОСТ 24211</w:t>
      </w:r>
      <w:r w:rsidRPr="006D18ED">
        <w:rPr>
          <w:rFonts w:ascii="Times New Roman" w:hAnsi="Times New Roman" w:cs="Times New Roman"/>
        </w:rPr>
        <w:t xml:space="preserve"> и выбираться с учетом требований прил</w:t>
      </w:r>
      <w:r w:rsidRPr="006D18ED">
        <w:rPr>
          <w:rFonts w:ascii="Times New Roman" w:hAnsi="Times New Roman" w:cs="Times New Roman"/>
        </w:rPr>
        <w:t xml:space="preserve">ожения Н </w:t>
      </w:r>
      <w:r w:rsidRPr="006D18ED">
        <w:rPr>
          <w:rFonts w:ascii="Times New Roman" w:hAnsi="Times New Roman" w:cs="Times New Roman"/>
        </w:rPr>
        <w:t>СП 70.13330.2012</w:t>
      </w:r>
      <w:r w:rsidRPr="006D18ED">
        <w:rPr>
          <w:rFonts w:ascii="Times New Roman" w:hAnsi="Times New Roman" w:cs="Times New Roman"/>
        </w:rPr>
        <w:t>.</w:t>
      </w:r>
    </w:p>
    <w:p w14:paraId="56E440C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679878" w14:textId="498CBAF8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6.1.9 Вода затворения должна соответствовать требованиям </w:t>
      </w:r>
      <w:r w:rsidRPr="006D18ED">
        <w:rPr>
          <w:rFonts w:ascii="Times New Roman" w:hAnsi="Times New Roman" w:cs="Times New Roman"/>
        </w:rPr>
        <w:t>ГОСТ 23732</w:t>
      </w:r>
      <w:r w:rsidRPr="006D18ED">
        <w:rPr>
          <w:rFonts w:ascii="Times New Roman" w:hAnsi="Times New Roman" w:cs="Times New Roman"/>
        </w:rPr>
        <w:t>.</w:t>
      </w:r>
    </w:p>
    <w:p w14:paraId="4851146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8880F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6.1.10 Решение по выбору материалов для бетонных смесей принимают по результатам их ис</w:t>
      </w:r>
      <w:r w:rsidRPr="006D18ED">
        <w:rPr>
          <w:rFonts w:ascii="Times New Roman" w:hAnsi="Times New Roman" w:cs="Times New Roman"/>
        </w:rPr>
        <w:t>пытаний на контрольных замесах в лаборатории завода - изготовителя бетонной смеси и сопровождают паспортом на данные материалы.</w:t>
      </w:r>
    </w:p>
    <w:p w14:paraId="34C883D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BDC5687" w14:textId="5B34011F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6.1.11 Производство готовых смесей на заводах по производству товарного бетона или бетоносмесительных узлах на строительных пло</w:t>
      </w:r>
      <w:r w:rsidRPr="006D18ED">
        <w:rPr>
          <w:rFonts w:ascii="Times New Roman" w:hAnsi="Times New Roman" w:cs="Times New Roman"/>
        </w:rPr>
        <w:t xml:space="preserve">щадках должно удовлетворять требованиям </w:t>
      </w:r>
      <w:r w:rsidRPr="006D18ED">
        <w:rPr>
          <w:rFonts w:ascii="Times New Roman" w:hAnsi="Times New Roman" w:cs="Times New Roman"/>
        </w:rPr>
        <w:t>ГОСТ 7473</w:t>
      </w:r>
      <w:r w:rsidRPr="006D18ED">
        <w:rPr>
          <w:rFonts w:ascii="Times New Roman" w:hAnsi="Times New Roman" w:cs="Times New Roman"/>
        </w:rPr>
        <w:t>, в том числе:</w:t>
      </w:r>
    </w:p>
    <w:p w14:paraId="0EF03A4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0F9A43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дозирование компонентов, кроме пористых заполнителей, используемых при производстве бетонной смеси, следует проводить по массе. Жидкие составляющие могут дозироваться ка</w:t>
      </w:r>
      <w:r w:rsidRPr="006D18ED">
        <w:rPr>
          <w:rFonts w:ascii="Times New Roman" w:hAnsi="Times New Roman" w:cs="Times New Roman"/>
        </w:rPr>
        <w:t>к по массе, так и по объему;</w:t>
      </w:r>
    </w:p>
    <w:p w14:paraId="741CCE2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1EA78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пористые заполнители следует дозировать по объему.</w:t>
      </w:r>
    </w:p>
    <w:p w14:paraId="030CF62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34CEEE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6.1.12 Погрешность дозирования не должна превышать по данным 10 взвешиваний в 8 случаях, отклонение фактической массы от нормируемой не должно превышать:</w:t>
      </w:r>
    </w:p>
    <w:p w14:paraId="59768DA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25402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2% массы - для це</w:t>
      </w:r>
      <w:r w:rsidRPr="006D18ED">
        <w:rPr>
          <w:rFonts w:ascii="Times New Roman" w:hAnsi="Times New Roman" w:cs="Times New Roman"/>
        </w:rPr>
        <w:t>мента и сухих добавок, воды и водных растворов добавок;</w:t>
      </w:r>
    </w:p>
    <w:p w14:paraId="141B9F2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B5FD8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3% массы - для заполнителей;</w:t>
      </w:r>
    </w:p>
    <w:p w14:paraId="1ACBF3C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538A3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2% массы - для воды, жидких добавок и водных растворов добавок;</w:t>
      </w:r>
    </w:p>
    <w:p w14:paraId="28EAFD1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9FBEDF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3% объема - для пористых заполнителей.</w:t>
      </w:r>
    </w:p>
    <w:p w14:paraId="30E3EBD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DADD1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6.1.13 При приготовлении бетонной смеси наименьшую продолжитель</w:t>
      </w:r>
      <w:r w:rsidRPr="006D18ED">
        <w:rPr>
          <w:rFonts w:ascii="Times New Roman" w:hAnsi="Times New Roman" w:cs="Times New Roman"/>
        </w:rPr>
        <w:t>ность перемешивания бетонной смеси в смесителях цикличного действия в секундах (считая с момента окончания загрузки всех материалов в смеситель до начала выгрузки смеси из него) следует принимать по таблице 6.1.</w:t>
      </w:r>
    </w:p>
    <w:p w14:paraId="116164C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62CA9A" w14:textId="77777777" w:rsidR="00000000" w:rsidRPr="006D18ED" w:rsidRDefault="00730F35">
      <w:pPr>
        <w:pStyle w:val="FORMATTEXT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lastRenderedPageBreak/>
        <w:t>Таблица 6.1 -</w:t>
      </w:r>
      <w:r w:rsidRPr="006D18ED">
        <w:rPr>
          <w:rFonts w:ascii="Times New Roman" w:hAnsi="Times New Roman" w:cs="Times New Roman"/>
          <w:b/>
          <w:bCs/>
        </w:rPr>
        <w:t xml:space="preserve"> </w:t>
      </w:r>
      <w:r w:rsidRPr="006D18ED">
        <w:rPr>
          <w:rFonts w:ascii="Times New Roman" w:hAnsi="Times New Roman" w:cs="Times New Roman"/>
        </w:rPr>
        <w:t>Продолжительность перемешиван</w:t>
      </w:r>
      <w:r w:rsidRPr="006D18ED">
        <w:rPr>
          <w:rFonts w:ascii="Times New Roman" w:hAnsi="Times New Roman" w:cs="Times New Roman"/>
        </w:rPr>
        <w:t>ия бетонной смеси в смесителях</w:t>
      </w:r>
    </w:p>
    <w:p w14:paraId="49036045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850"/>
        <w:gridCol w:w="1350"/>
        <w:gridCol w:w="1200"/>
        <w:gridCol w:w="1350"/>
        <w:gridCol w:w="2550"/>
      </w:tblGrid>
      <w:tr w:rsidR="006D18ED" w:rsidRPr="006D18ED" w14:paraId="5DD2BF22" w14:textId="77777777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91073E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Объем готового замеса, л </w:t>
            </w:r>
          </w:p>
        </w:tc>
        <w:tc>
          <w:tcPr>
            <w:tcW w:w="645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CF96A3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Продолжительность перемешивания бетонной смеси в смесителях цикличного действия, с </w:t>
            </w:r>
          </w:p>
        </w:tc>
      </w:tr>
      <w:tr w:rsidR="006D18ED" w:rsidRPr="006D18ED" w14:paraId="73D31AB7" w14:textId="77777777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FB65F9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83ED81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Гравитационные смесители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3B4501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Смесители </w:t>
            </w:r>
          </w:p>
        </w:tc>
      </w:tr>
      <w:tr w:rsidR="006D18ED" w:rsidRPr="006D18ED" w14:paraId="742287E7" w14:textId="77777777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B4D924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FAFAE5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Смеси с осадкой конуса, см </w:t>
            </w: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77DB3D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принудительного </w:t>
            </w:r>
          </w:p>
        </w:tc>
      </w:tr>
      <w:tr w:rsidR="006D18ED" w:rsidRPr="006D18ED" w14:paraId="24170B72" w14:textId="77777777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C49377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5A2175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менее 2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C26EA0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2-6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1AEA56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более 6 </w:t>
            </w: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9CA29C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пе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ремешивания </w:t>
            </w:r>
          </w:p>
        </w:tc>
      </w:tr>
      <w:tr w:rsidR="006D18ED" w:rsidRPr="006D18ED" w14:paraId="4045103D" w14:textId="77777777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1EE6EA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500 и менее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8D51F5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8E11A1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75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46F713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816679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60 </w:t>
            </w:r>
          </w:p>
        </w:tc>
      </w:tr>
      <w:tr w:rsidR="006D18ED" w:rsidRPr="006D18ED" w14:paraId="0A7B4A74" w14:textId="77777777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8CDDA9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Более 500 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206CA5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150 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F4BE06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120 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2ABBFA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90 </w:t>
            </w: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7A50D1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60 </w:t>
            </w:r>
          </w:p>
        </w:tc>
      </w:tr>
    </w:tbl>
    <w:p w14:paraId="36E40687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DB405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Уменьшение или увеличение загрузки барабана (чаши) смесителя против емкости по паспорту может быть допущено в пределах не более 10%.</w:t>
      </w:r>
    </w:p>
    <w:p w14:paraId="4A3FEE2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B7DF569" w14:textId="724A8B8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6.1.14 Марка бетонной смеси по удобоукладываем</w:t>
      </w:r>
      <w:r w:rsidRPr="006D18ED">
        <w:rPr>
          <w:rFonts w:ascii="Times New Roman" w:hAnsi="Times New Roman" w:cs="Times New Roman"/>
        </w:rPr>
        <w:t xml:space="preserve">ости задается в зависимости от вида бетонируемой конструкции, коэффициента армирования, способа подачи и уплотнения бетонной смеси по </w:t>
      </w:r>
      <w:r w:rsidRPr="006D18ED">
        <w:rPr>
          <w:rFonts w:ascii="Times New Roman" w:hAnsi="Times New Roman" w:cs="Times New Roman"/>
        </w:rPr>
        <w:t>ГОСТ 7473</w:t>
      </w:r>
      <w:r w:rsidRPr="006D18ED">
        <w:rPr>
          <w:rFonts w:ascii="Times New Roman" w:hAnsi="Times New Roman" w:cs="Times New Roman"/>
        </w:rPr>
        <w:t xml:space="preserve"> и указывается в ППР или регламенте на бетонные работы.</w:t>
      </w:r>
    </w:p>
    <w:p w14:paraId="2A3CAB1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47B70A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6.1.15 Бетонные смеси всех типов и м</w:t>
      </w:r>
      <w:r w:rsidRPr="006D18ED">
        <w:rPr>
          <w:rFonts w:ascii="Times New Roman" w:hAnsi="Times New Roman" w:cs="Times New Roman"/>
        </w:rPr>
        <w:t>арок по удобоукладываемости для всех видов бетонов следует приготовлять в смесителях принудительного действия. Бетонные смеси тяжелого и мелкозернистого бетонов марок по удобоукладываемости Ж1, П1-П5, а также легкого бетона классов по прочности В12,5 и выш</w:t>
      </w:r>
      <w:r w:rsidRPr="006D18ED">
        <w:rPr>
          <w:rFonts w:ascii="Times New Roman" w:hAnsi="Times New Roman" w:cs="Times New Roman"/>
        </w:rPr>
        <w:t>е, средней плотностью D1600 и выше, допускается приготовлять в гравитационных смесителях.</w:t>
      </w:r>
    </w:p>
    <w:p w14:paraId="3E9CDF4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32F6EE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6.1.16 Фибробетонные смеси всех марок следует приготовлять в стационарных условиях производства (на действующих бетоносмесительных установках или специально оборудов</w:t>
      </w:r>
      <w:r w:rsidRPr="006D18ED">
        <w:rPr>
          <w:rFonts w:ascii="Times New Roman" w:hAnsi="Times New Roman" w:cs="Times New Roman"/>
        </w:rPr>
        <w:t>анных постах), в бетоносмесителях принудительного действия. При этом следует руководствоваться рекомендациями изготовителя по приготовлению фибры в части режимов перемешивания и порядка загрузки материалов бетона в бетоносмеситель.</w:t>
      </w:r>
    </w:p>
    <w:p w14:paraId="6DBE7D4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D8826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6.1.17 При приготовлени</w:t>
      </w:r>
      <w:r w:rsidRPr="006D18ED">
        <w:rPr>
          <w:rFonts w:ascii="Times New Roman" w:hAnsi="Times New Roman" w:cs="Times New Roman"/>
        </w:rPr>
        <w:t>и фибробетонной смеси в зимнее время исходная бетонная смесь должна иметь положительную температуру и приготовляться на подогретых заполнителях и воде (не выше 70°С). Рекомендуемая продолжительность перемешивания фибробетонных смесей приведена в приложении</w:t>
      </w:r>
      <w:r w:rsidRPr="006D18ED">
        <w:rPr>
          <w:rFonts w:ascii="Times New Roman" w:hAnsi="Times New Roman" w:cs="Times New Roman"/>
        </w:rPr>
        <w:t xml:space="preserve"> А.</w:t>
      </w:r>
    </w:p>
    <w:p w14:paraId="700E93A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42AA3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6.1.18 Сухие бетонные смеси приготовляют в смесителях принудительного действия. При доставке сухой бетонной смеси автобетоносмесителями введение воды затворения и перемешивание следует начинать за 30-40 мин до подачи в опалубку.</w:t>
      </w:r>
    </w:p>
    <w:p w14:paraId="6A89875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91A738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b/>
          <w:bCs/>
        </w:rPr>
        <w:t>6.2 Транспортирование</w:t>
      </w:r>
      <w:r w:rsidRPr="006D18ED">
        <w:rPr>
          <w:rFonts w:ascii="Times New Roman" w:hAnsi="Times New Roman" w:cs="Times New Roman"/>
          <w:b/>
          <w:bCs/>
        </w:rPr>
        <w:t xml:space="preserve"> и подача бетонной смеси</w:t>
      </w:r>
    </w:p>
    <w:p w14:paraId="46CE776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85F71A" w14:textId="2E18CD1D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6.2.1 Требования к транспортированию бетонной смеси следует принимать согласно </w:t>
      </w:r>
      <w:r w:rsidRPr="006D18ED">
        <w:rPr>
          <w:rFonts w:ascii="Times New Roman" w:hAnsi="Times New Roman" w:cs="Times New Roman"/>
        </w:rPr>
        <w:t>СП 70.13330</w:t>
      </w:r>
      <w:r w:rsidRPr="006D18ED">
        <w:rPr>
          <w:rFonts w:ascii="Times New Roman" w:hAnsi="Times New Roman" w:cs="Times New Roman"/>
        </w:rPr>
        <w:t xml:space="preserve"> с учетом следующих дополнительных требований:</w:t>
      </w:r>
    </w:p>
    <w:p w14:paraId="0E65967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A49E39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при транспортировании бетонная смесь должна предохраняться о</w:t>
      </w:r>
      <w:r w:rsidRPr="006D18ED">
        <w:rPr>
          <w:rFonts w:ascii="Times New Roman" w:hAnsi="Times New Roman" w:cs="Times New Roman"/>
        </w:rPr>
        <w:t>т влияния прямых солнечных лучей, атмосферных осадков, расслоения. В зимних условиях готовую бетонную смесь без противоморозных добавок необходимо предохранять от замерзания;</w:t>
      </w:r>
    </w:p>
    <w:p w14:paraId="2FABFC1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F2734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транспортирование готовой бетонной смеси от места приготовления до места разгр</w:t>
      </w:r>
      <w:r w:rsidRPr="006D18ED">
        <w:rPr>
          <w:rFonts w:ascii="Times New Roman" w:hAnsi="Times New Roman" w:cs="Times New Roman"/>
        </w:rPr>
        <w:t>узки следует осуществлять средствами, обеспечивающими сохранение заданных свойств бетонной смеси.</w:t>
      </w:r>
    </w:p>
    <w:p w14:paraId="373CD60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EC0B7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6.2.2 Запрещается транспортирование автосамосвалами подвижных бетонных смесей с удобоукладываемостью П1 и выше.</w:t>
      </w:r>
    </w:p>
    <w:p w14:paraId="0181635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CC215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6.2.3 Максимальная продолжительность трансп</w:t>
      </w:r>
      <w:r w:rsidRPr="006D18ED">
        <w:rPr>
          <w:rFonts w:ascii="Times New Roman" w:hAnsi="Times New Roman" w:cs="Times New Roman"/>
        </w:rPr>
        <w:t>ортирования готовой бетонной смеси не должна быть более времени сохраняемости ее свойств.</w:t>
      </w:r>
    </w:p>
    <w:p w14:paraId="4129188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9E97E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6.2.4 В зимних условиях максимальная продолжительность транспортирования готовой бетонной смеси должна устанавливаться с учетом темпа остывания при транспортировании</w:t>
      </w:r>
      <w:r w:rsidRPr="006D18ED">
        <w:rPr>
          <w:rFonts w:ascii="Times New Roman" w:hAnsi="Times New Roman" w:cs="Times New Roman"/>
        </w:rPr>
        <w:t>.</w:t>
      </w:r>
    </w:p>
    <w:p w14:paraId="3F36873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9EDD39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6.2.5 Емкости, в которых перевозится бетонная смесь, должны очищаться и промываться после каждой </w:t>
      </w:r>
      <w:r w:rsidRPr="006D18ED">
        <w:rPr>
          <w:rFonts w:ascii="Times New Roman" w:hAnsi="Times New Roman" w:cs="Times New Roman"/>
        </w:rPr>
        <w:lastRenderedPageBreak/>
        <w:t>рабочей смены и перед длительными (более 1 ч) перерывами в транспортировании.</w:t>
      </w:r>
    </w:p>
    <w:p w14:paraId="23DC4CA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575B75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6.2.6 Требования к составу бетонной смеси, транспортируемой по бетоноводам, п</w:t>
      </w:r>
      <w:r w:rsidRPr="006D18ED">
        <w:rPr>
          <w:rFonts w:ascii="Times New Roman" w:hAnsi="Times New Roman" w:cs="Times New Roman"/>
        </w:rPr>
        <w:t>риведены в таблице 6.2.</w:t>
      </w:r>
    </w:p>
    <w:p w14:paraId="2006D36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E7FD1D" w14:textId="77777777" w:rsidR="00000000" w:rsidRPr="006D18ED" w:rsidRDefault="00730F35">
      <w:pPr>
        <w:pStyle w:val="FORMATTEXT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Таблица 6.2 - Требования к бетонной смеси, транспортируемой по бетоноводам</w:t>
      </w:r>
    </w:p>
    <w:p w14:paraId="1EE62950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850"/>
        <w:gridCol w:w="3150"/>
      </w:tblGrid>
      <w:tr w:rsidR="006D18ED" w:rsidRPr="006D18ED" w14:paraId="2BA10A44" w14:textId="77777777">
        <w:tblPrEx>
          <w:tblCellMar>
            <w:top w:w="0" w:type="dxa"/>
            <w:bottom w:w="0" w:type="dxa"/>
          </w:tblCellMar>
        </w:tblPrEx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CBAB7D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качества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7EDAE9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</w:t>
            </w:r>
          </w:p>
        </w:tc>
      </w:tr>
      <w:tr w:rsidR="006D18ED" w:rsidRPr="006D18ED" w14:paraId="4FC9A18D" w14:textId="77777777">
        <w:tblPrEx>
          <w:tblCellMar>
            <w:top w:w="0" w:type="dxa"/>
            <w:bottom w:w="0" w:type="dxa"/>
          </w:tblCellMar>
        </w:tblPrEx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13A293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1 Число фракций крупного заполнителя, не менее,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50D35D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8ED" w:rsidRPr="006D18ED" w14:paraId="02A20323" w14:textId="77777777">
        <w:tblPrEx>
          <w:tblCellMar>
            <w:top w:w="0" w:type="dxa"/>
            <w:bottom w:w="0" w:type="dxa"/>
          </w:tblCellMar>
        </w:tblPrEx>
        <w:tc>
          <w:tcPr>
            <w:tcW w:w="58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47875A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при крупности зерен, мм: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20351B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8ED" w:rsidRPr="006D18ED" w14:paraId="190F43BD" w14:textId="77777777">
        <w:tblPrEx>
          <w:tblCellMar>
            <w:top w:w="0" w:type="dxa"/>
            <w:bottom w:w="0" w:type="dxa"/>
          </w:tblCellMar>
        </w:tblPrEx>
        <w:tc>
          <w:tcPr>
            <w:tcW w:w="58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5EFD48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- до 40 включ.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27630B" w14:textId="3C108018" w:rsidR="00000000" w:rsidRPr="006D18ED" w:rsidRDefault="002A02B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3D738874" wp14:editId="2AD15757">
                  <wp:extent cx="136525" cy="14986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0F35"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</w:tr>
      <w:tr w:rsidR="006D18ED" w:rsidRPr="006D18ED" w14:paraId="1CD88BF1" w14:textId="77777777">
        <w:tblPrEx>
          <w:tblCellMar>
            <w:top w:w="0" w:type="dxa"/>
            <w:bottom w:w="0" w:type="dxa"/>
          </w:tblCellMar>
        </w:tblPrEx>
        <w:tc>
          <w:tcPr>
            <w:tcW w:w="58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A6599D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- св. 40 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C8D677" w14:textId="60337420" w:rsidR="00000000" w:rsidRPr="006D18ED" w:rsidRDefault="002A02B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1446A315" wp14:editId="02505E04">
                  <wp:extent cx="136525" cy="14986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0F35"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</w:tr>
      <w:tr w:rsidR="006D18ED" w:rsidRPr="006D18ED" w14:paraId="768AEA61" w14:textId="77777777">
        <w:tblPrEx>
          <w:tblCellMar>
            <w:top w:w="0" w:type="dxa"/>
            <w:bottom w:w="0" w:type="dxa"/>
          </w:tblCellMar>
        </w:tblPrEx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7D6801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2 Наибольшая крупность заполнителей, не более, для: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0BC4D4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8ED" w:rsidRPr="006D18ED" w14:paraId="24031B4F" w14:textId="77777777">
        <w:tblPrEx>
          <w:tblCellMar>
            <w:top w:w="0" w:type="dxa"/>
            <w:bottom w:w="0" w:type="dxa"/>
          </w:tblCellMar>
        </w:tblPrEx>
        <w:tc>
          <w:tcPr>
            <w:tcW w:w="58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4E84B2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- железобетонных конструкций; 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458B70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2/3 наименьшего расстояния между стержнями арматуры</w:t>
            </w:r>
          </w:p>
        </w:tc>
      </w:tr>
      <w:tr w:rsidR="006D18ED" w:rsidRPr="006D18ED" w14:paraId="60F55A68" w14:textId="77777777">
        <w:tblPrEx>
          <w:tblCellMar>
            <w:top w:w="0" w:type="dxa"/>
            <w:bottom w:w="0" w:type="dxa"/>
          </w:tblCellMar>
        </w:tblPrEx>
        <w:tc>
          <w:tcPr>
            <w:tcW w:w="58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3B7473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- плит;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EF35F2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1/2 толщины плиты </w:t>
            </w:r>
          </w:p>
        </w:tc>
      </w:tr>
      <w:tr w:rsidR="006D18ED" w:rsidRPr="006D18ED" w14:paraId="52C7B19C" w14:textId="77777777">
        <w:tblPrEx>
          <w:tblCellMar>
            <w:top w:w="0" w:type="dxa"/>
            <w:bottom w:w="0" w:type="dxa"/>
          </w:tblCellMar>
        </w:tblPrEx>
        <w:tc>
          <w:tcPr>
            <w:tcW w:w="58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9A2B49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- тонкостенных конструкций;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7B71C1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1/3-1/2 толщины изделия </w:t>
            </w:r>
          </w:p>
        </w:tc>
      </w:tr>
      <w:tr w:rsidR="006D18ED" w:rsidRPr="006D18ED" w14:paraId="24579023" w14:textId="77777777">
        <w:tblPrEx>
          <w:tblCellMar>
            <w:top w:w="0" w:type="dxa"/>
            <w:bottom w:w="0" w:type="dxa"/>
          </w:tblCellMar>
        </w:tblPrEx>
        <w:tc>
          <w:tcPr>
            <w:tcW w:w="58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F585DD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- при перекачивании бетононасосом; 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1D411B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1/3 внутреннего диаметра трубопровода</w:t>
            </w:r>
          </w:p>
        </w:tc>
      </w:tr>
      <w:tr w:rsidR="006D18ED" w:rsidRPr="006D18ED" w14:paraId="326EDD57" w14:textId="77777777">
        <w:tblPrEx>
          <w:tblCellMar>
            <w:top w:w="0" w:type="dxa"/>
            <w:bottom w:w="0" w:type="dxa"/>
          </w:tblCellMar>
        </w:tblPrEx>
        <w:tc>
          <w:tcPr>
            <w:tcW w:w="58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4154B3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- в том числе зерен наибольшего размера лещадной и 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5B2388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15% массы </w:t>
            </w:r>
          </w:p>
        </w:tc>
      </w:tr>
      <w:tr w:rsidR="006D18ED" w:rsidRPr="006D18ED" w14:paraId="055AC643" w14:textId="77777777">
        <w:tblPrEx>
          <w:tblCellMar>
            <w:top w:w="0" w:type="dxa"/>
            <w:bottom w:w="0" w:type="dxa"/>
          </w:tblCellMar>
        </w:tblPrEx>
        <w:tc>
          <w:tcPr>
            <w:tcW w:w="58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2E30A4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игловатой формы 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0CDBD9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8ED" w:rsidRPr="006D18ED" w14:paraId="2899754E" w14:textId="77777777">
        <w:tblPrEx>
          <w:tblCellMar>
            <w:top w:w="0" w:type="dxa"/>
            <w:bottom w:w="0" w:type="dxa"/>
          </w:tblCellMar>
        </w:tblPrEx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74B52F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3 При перекачивании бетонной смеси по бетоно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водам: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57926F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8ED" w:rsidRPr="006D18ED" w14:paraId="38892CCC" w14:textId="77777777">
        <w:tblPrEx>
          <w:tblCellMar>
            <w:top w:w="0" w:type="dxa"/>
            <w:bottom w:w="0" w:type="dxa"/>
          </w:tblCellMar>
        </w:tblPrEx>
        <w:tc>
          <w:tcPr>
            <w:tcW w:w="58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360808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- содержание песка крупностью менее, мм: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DED474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8ED" w:rsidRPr="006D18ED" w14:paraId="5E685F98" w14:textId="77777777">
        <w:tblPrEx>
          <w:tblCellMar>
            <w:top w:w="0" w:type="dxa"/>
            <w:bottom w:w="0" w:type="dxa"/>
          </w:tblCellMar>
        </w:tblPrEx>
        <w:tc>
          <w:tcPr>
            <w:tcW w:w="58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8872F8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0,14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AF33F0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5%-7% массы </w:t>
            </w:r>
          </w:p>
        </w:tc>
      </w:tr>
      <w:tr w:rsidR="006D18ED" w:rsidRPr="006D18ED" w14:paraId="49F2597D" w14:textId="77777777">
        <w:tblPrEx>
          <w:tblCellMar>
            <w:top w:w="0" w:type="dxa"/>
            <w:bottom w:w="0" w:type="dxa"/>
          </w:tblCellMar>
        </w:tblPrEx>
        <w:tc>
          <w:tcPr>
            <w:tcW w:w="58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28349D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77688A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15%-20% массы </w:t>
            </w:r>
          </w:p>
        </w:tc>
      </w:tr>
      <w:tr w:rsidR="006D18ED" w:rsidRPr="006D18ED" w14:paraId="4F7A1D37" w14:textId="77777777">
        <w:tblPrEx>
          <w:tblCellMar>
            <w:top w:w="0" w:type="dxa"/>
            <w:bottom w:w="0" w:type="dxa"/>
          </w:tblCellMar>
        </w:tblPrEx>
        <w:tc>
          <w:tcPr>
            <w:tcW w:w="58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5FE4B4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- содержание цемента, не менее 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D5B47F" w14:textId="755F8D4A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260 кг на 1 м</w:t>
            </w:r>
            <w:r w:rsidR="002A02B2" w:rsidRPr="006D18ED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74EB2768" wp14:editId="03E14D4F">
                  <wp:extent cx="102235" cy="21844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 смеси</w:t>
            </w:r>
          </w:p>
        </w:tc>
      </w:tr>
      <w:tr w:rsidR="006D18ED" w:rsidRPr="006D18ED" w14:paraId="4D1F7B2D" w14:textId="77777777">
        <w:tblPrEx>
          <w:tblCellMar>
            <w:top w:w="0" w:type="dxa"/>
            <w:bottom w:w="0" w:type="dxa"/>
          </w:tblCellMar>
        </w:tblPrEx>
        <w:tc>
          <w:tcPr>
            <w:tcW w:w="58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BF9FD9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- подвижность смеси, не менее 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640BA4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5-6 см по осадке стандартного конуса </w:t>
            </w:r>
          </w:p>
        </w:tc>
      </w:tr>
    </w:tbl>
    <w:p w14:paraId="4BC55D11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0285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6.2.7 Транспортирование подвижных и литых смесей необходимо осуществлять в автобетоносмесителях.</w:t>
      </w:r>
    </w:p>
    <w:p w14:paraId="4E68A9A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0409AD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6.2.8 При применении автобетононасосов с ра</w:t>
      </w:r>
      <w:r w:rsidRPr="006D18ED">
        <w:rPr>
          <w:rFonts w:ascii="Times New Roman" w:hAnsi="Times New Roman" w:cs="Times New Roman"/>
        </w:rPr>
        <w:t>спределительной стрелой или стационарных бетононасосов необходимо предусматривать следующие мероприятия:</w:t>
      </w:r>
    </w:p>
    <w:p w14:paraId="6980448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D0D70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доставку бетонной смеси осуществлять только в автобетоносмесителях;</w:t>
      </w:r>
    </w:p>
    <w:p w14:paraId="7ED5793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98E96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темпы поступления бетонной смеси на объект и перекачивания насосом должны обе</w:t>
      </w:r>
      <w:r w:rsidRPr="006D18ED">
        <w:rPr>
          <w:rFonts w:ascii="Times New Roman" w:hAnsi="Times New Roman" w:cs="Times New Roman"/>
        </w:rPr>
        <w:t>спечивать непрерывность подачи бетонной смеси. Технологические перерывы не должны превышать 20 мин;</w:t>
      </w:r>
    </w:p>
    <w:p w14:paraId="2B3F294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12045B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при подготовке бетононасоса к работе следует осуществлять смазку бетоновода путем перекачивания первой порции высокоподвижной бетонной смеси или раствора</w:t>
      </w:r>
      <w:r w:rsidRPr="006D18ED">
        <w:rPr>
          <w:rFonts w:ascii="Times New Roman" w:hAnsi="Times New Roman" w:cs="Times New Roman"/>
        </w:rPr>
        <w:t>;</w:t>
      </w:r>
    </w:p>
    <w:p w14:paraId="3E204A8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7D852A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в зимних условиях следует предусмотреть утепление бетононасоса и бетоновода;</w:t>
      </w:r>
    </w:p>
    <w:p w14:paraId="40E84F5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B38F27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бетонная смесь должна быть удобоперекачиваемой по бетоноводу и участкам местных сопротивлений (колена, сужающиеся конуса), без расслоения и пробкообразования.</w:t>
      </w:r>
    </w:p>
    <w:p w14:paraId="42BA464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26C81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При выборе </w:t>
      </w:r>
      <w:r w:rsidRPr="006D18ED">
        <w:rPr>
          <w:rFonts w:ascii="Times New Roman" w:hAnsi="Times New Roman" w:cs="Times New Roman"/>
        </w:rPr>
        <w:t xml:space="preserve">материалов для приготовления смесей для бетононасосного транспорта и назначения </w:t>
      </w:r>
      <w:r w:rsidRPr="006D18ED">
        <w:rPr>
          <w:rFonts w:ascii="Times New Roman" w:hAnsi="Times New Roman" w:cs="Times New Roman"/>
        </w:rPr>
        <w:lastRenderedPageBreak/>
        <w:t>рабочих составов необходимо учитывать следующее ограничение: не допускается применять цементы с ложным схватыванием. Время начала схватывания цемента должно быть не менее продо</w:t>
      </w:r>
      <w:r w:rsidRPr="006D18ED">
        <w:rPr>
          <w:rFonts w:ascii="Times New Roman" w:hAnsi="Times New Roman" w:cs="Times New Roman"/>
        </w:rPr>
        <w:t>лжительности бетонирования одной захватки.</w:t>
      </w:r>
    </w:p>
    <w:p w14:paraId="0DD7F4D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0D818E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6.2.9 При подаче смеси с использованием ленточных конвейеров в целях исключения расслоения бетонной смеси необходимо соблюдать следующие требования:</w:t>
      </w:r>
    </w:p>
    <w:p w14:paraId="6D3FE5A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5A170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подвижность бетонной смеси не должна превышать 4-6 см по оса</w:t>
      </w:r>
      <w:r w:rsidRPr="006D18ED">
        <w:rPr>
          <w:rFonts w:ascii="Times New Roman" w:hAnsi="Times New Roman" w:cs="Times New Roman"/>
        </w:rPr>
        <w:t>дке стандартного конуса;</w:t>
      </w:r>
    </w:p>
    <w:p w14:paraId="6633306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D4C1B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угол наклона конвейера не должен превышать: 18° при подъеме и 12° при спуске бетонной смеси подвижностью до 4 см; 15° - при подъеме и 10° - при спуске бетонной смеси подвижностью 4-6 см;</w:t>
      </w:r>
    </w:p>
    <w:p w14:paraId="0118BC0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F2795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скорость движения ленты при подаче бет</w:t>
      </w:r>
      <w:r w:rsidRPr="006D18ED">
        <w:rPr>
          <w:rFonts w:ascii="Times New Roman" w:hAnsi="Times New Roman" w:cs="Times New Roman"/>
        </w:rPr>
        <w:t>онной смеси не должна превышать 2,5 м/с.</w:t>
      </w:r>
    </w:p>
    <w:p w14:paraId="6D25D0C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C837C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6.2.10 При использовании в качестве транспортного средства автобетоносмесителей на строительной площадке для восстановления удобоукладываемости (повышения подвижности в целях приведения к нормируемому значению) или</w:t>
      </w:r>
      <w:r w:rsidRPr="006D18ED">
        <w:rPr>
          <w:rFonts w:ascii="Times New Roman" w:hAnsi="Times New Roman" w:cs="Times New Roman"/>
        </w:rPr>
        <w:t xml:space="preserve"> в случае, если данная операция предусмотрена в технологическом регламенте, согласованном с потребителем и изготовителем, допускается введение в бетонную смесь на строительной площадке определенного количества раствора пластифицирующей добавки.</w:t>
      </w:r>
    </w:p>
    <w:p w14:paraId="4210B3B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CB7F4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Восстановл</w:t>
      </w:r>
      <w:r w:rsidRPr="006D18ED">
        <w:rPr>
          <w:rFonts w:ascii="Times New Roman" w:hAnsi="Times New Roman" w:cs="Times New Roman"/>
        </w:rPr>
        <w:t>ение удобоукладываемости в обязательном порядке должно проводиться службой контроля качества потребителя, а количество добавляемого при этом раствора добавки и время дополнительного перемешивания смеси в автобетоносмесителе должны соответствовать технологи</w:t>
      </w:r>
      <w:r w:rsidRPr="006D18ED">
        <w:rPr>
          <w:rFonts w:ascii="Times New Roman" w:hAnsi="Times New Roman" w:cs="Times New Roman"/>
        </w:rPr>
        <w:t>ческому регламенту и быть зафиксированы и оформлены актом.</w:t>
      </w:r>
    </w:p>
    <w:p w14:paraId="3ADF5E3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62DB15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1F8C57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fldChar w:fldCharType="begin"/>
      </w:r>
      <w:r w:rsidRPr="006D18ED">
        <w:rPr>
          <w:rFonts w:ascii="Times New Roman" w:hAnsi="Times New Roman" w:cs="Times New Roman"/>
        </w:rPr>
        <w:instrText xml:space="preserve">tc </w:instrText>
      </w:r>
      <w:r w:rsidRPr="006D18ED">
        <w:rPr>
          <w:rFonts w:ascii="Times New Roman" w:hAnsi="Times New Roman" w:cs="Times New Roman"/>
        </w:rPr>
        <w:instrText xml:space="preserve"> \l 2 </w:instrText>
      </w:r>
      <w:r w:rsidRPr="006D18ED">
        <w:rPr>
          <w:rFonts w:ascii="Times New Roman" w:hAnsi="Times New Roman" w:cs="Times New Roman"/>
        </w:rPr>
        <w:instrText>"</w:instrText>
      </w:r>
      <w:r w:rsidRPr="006D18ED">
        <w:rPr>
          <w:rFonts w:ascii="Times New Roman" w:hAnsi="Times New Roman" w:cs="Times New Roman"/>
        </w:rPr>
        <w:instrText>7 Арматурные работы"</w:instrText>
      </w:r>
      <w:r w:rsidRPr="006D18ED">
        <w:rPr>
          <w:rFonts w:ascii="Times New Roman" w:hAnsi="Times New Roman" w:cs="Times New Roman"/>
        </w:rPr>
        <w:fldChar w:fldCharType="end"/>
      </w:r>
    </w:p>
    <w:p w14:paraId="7FBB8FC2" w14:textId="77777777" w:rsidR="00000000" w:rsidRPr="006D18ED" w:rsidRDefault="00730F35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9871483" w14:textId="77777777" w:rsidR="00000000" w:rsidRPr="006D18ED" w:rsidRDefault="00730F35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6D18ED">
        <w:rPr>
          <w:rFonts w:ascii="Times New Roman" w:hAnsi="Times New Roman" w:cs="Times New Roman"/>
          <w:b/>
          <w:bCs/>
          <w:color w:val="auto"/>
        </w:rPr>
        <w:t xml:space="preserve"> 7 Арматурные работы </w:t>
      </w:r>
    </w:p>
    <w:p w14:paraId="2E2ADC5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b/>
          <w:bCs/>
        </w:rPr>
        <w:t>7.1 Транспортирование и хранение арматурных изделий</w:t>
      </w:r>
    </w:p>
    <w:p w14:paraId="3D543EB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78495EF" w14:textId="01ACDD45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7.1.1 Транспортирование и хранение арматурных изделий следует осуществлять в соответс</w:t>
      </w:r>
      <w:r w:rsidRPr="006D18ED">
        <w:rPr>
          <w:rFonts w:ascii="Times New Roman" w:hAnsi="Times New Roman" w:cs="Times New Roman"/>
        </w:rPr>
        <w:t xml:space="preserve">твии с требованиями </w:t>
      </w:r>
      <w:r w:rsidRPr="006D18ED">
        <w:rPr>
          <w:rFonts w:ascii="Times New Roman" w:hAnsi="Times New Roman" w:cs="Times New Roman"/>
        </w:rPr>
        <w:t>ГОСТ 7566</w:t>
      </w:r>
      <w:r w:rsidRPr="006D18ED">
        <w:rPr>
          <w:rFonts w:ascii="Times New Roman" w:hAnsi="Times New Roman" w:cs="Times New Roman"/>
        </w:rPr>
        <w:t>.</w:t>
      </w:r>
    </w:p>
    <w:p w14:paraId="3478D7B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AF8D59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7.1.2 Арматурные сетки и каркасы следует перевозить пакетами, прямые и гнутые стержни - пачками. Сетки следует транс</w:t>
      </w:r>
      <w:r w:rsidRPr="006D18ED">
        <w:rPr>
          <w:rFonts w:ascii="Times New Roman" w:hAnsi="Times New Roman" w:cs="Times New Roman"/>
        </w:rPr>
        <w:t>портировать в горизонтальном положении. Масса пакета не должна превышать 3 т.</w:t>
      </w:r>
    </w:p>
    <w:p w14:paraId="57278FB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3C2769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7.1.3 Допускается по согласованию с проектной организацией разрезка крупноразмерных сварных арматурных изделий на части, размеры которых соответствуют габаритам применяемых тран</w:t>
      </w:r>
      <w:r w:rsidRPr="006D18ED">
        <w:rPr>
          <w:rFonts w:ascii="Times New Roman" w:hAnsi="Times New Roman" w:cs="Times New Roman"/>
        </w:rPr>
        <w:t>спортных средств и грузоподъемности оборудования. Соединение отдельных частей разрезанного изделия следует проводить по указаниям проекта.</w:t>
      </w:r>
    </w:p>
    <w:p w14:paraId="764B6CE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69D6D5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7.1.4 Выбор вида транспорта зависит от расстояния перевозки, размеров арматурных конструкций, их максимальной массы.</w:t>
      </w:r>
    </w:p>
    <w:p w14:paraId="2077E4C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90F8D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От места изготовления к месту монтажа готовые каркасы, сетки или отдельные стержни доставляют в зависимости от местных условий любым видом транспорта: железнодорожным, автомобильным, кабель-кранами и т.д.</w:t>
      </w:r>
    </w:p>
    <w:p w14:paraId="7EA739A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05C9F6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Выбор вида транспорта зависит от расстояния пере</w:t>
      </w:r>
      <w:r w:rsidRPr="006D18ED">
        <w:rPr>
          <w:rFonts w:ascii="Times New Roman" w:hAnsi="Times New Roman" w:cs="Times New Roman"/>
        </w:rPr>
        <w:t>возки, размеров арматурных конструкций, их максимальной массы и потока арматуры и арматурных изделий в смену.</w:t>
      </w:r>
    </w:p>
    <w:p w14:paraId="2C5D02E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45E7F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При перевозке готовых каркасов надо учитывать их размеры и массу.</w:t>
      </w:r>
    </w:p>
    <w:p w14:paraId="1FE176A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90CE4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Каркасы и сетки следует перевозить так, чтобы не допустить их повреждения. Для</w:t>
      </w:r>
      <w:r w:rsidRPr="006D18ED">
        <w:rPr>
          <w:rFonts w:ascii="Times New Roman" w:hAnsi="Times New Roman" w:cs="Times New Roman"/>
        </w:rPr>
        <w:t xml:space="preserve"> этой цели применяют пакетную перевозку плоских каркасов и сеток в инвентарной сборно-разборной таре, конструкция которой должна соответствовать размерам и массе пакета. Пространственные несущие каркасы следует грузить, перевозить и разгружать в таком поло</w:t>
      </w:r>
      <w:r w:rsidRPr="006D18ED">
        <w:rPr>
          <w:rFonts w:ascii="Times New Roman" w:hAnsi="Times New Roman" w:cs="Times New Roman"/>
        </w:rPr>
        <w:t>жении, чтобы они не деформировались под действием собственной массы или массы вышележащих изделий.</w:t>
      </w:r>
    </w:p>
    <w:p w14:paraId="7946B18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814FD7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Большие тяжеловесные арматурные каркасы (например, на гидротехническом или мостовом строительстве) перевозят на обычных железнодорожных платформах.</w:t>
      </w:r>
    </w:p>
    <w:p w14:paraId="484D1A2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0F0DBB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Поступа</w:t>
      </w:r>
      <w:r w:rsidRPr="006D18ED">
        <w:rPr>
          <w:rFonts w:ascii="Times New Roman" w:hAnsi="Times New Roman" w:cs="Times New Roman"/>
        </w:rPr>
        <w:t xml:space="preserve">ющую для обработки стержневую арматурную сталь после проверки по заводским документам, </w:t>
      </w:r>
      <w:r w:rsidRPr="006D18ED">
        <w:rPr>
          <w:rFonts w:ascii="Times New Roman" w:hAnsi="Times New Roman" w:cs="Times New Roman"/>
        </w:rPr>
        <w:lastRenderedPageBreak/>
        <w:t>содержащим сведения о количестве, сортаменте, сортности продукта и соответствии действующим нормативным документам, хранят на стеллажах под навесом или в закрытых склада</w:t>
      </w:r>
      <w:r w:rsidRPr="006D18ED">
        <w:rPr>
          <w:rFonts w:ascii="Times New Roman" w:hAnsi="Times New Roman" w:cs="Times New Roman"/>
        </w:rPr>
        <w:t>х, рассортированную по маркам, диаметрам, длинам и отдельным партиям (поставщикам).</w:t>
      </w:r>
    </w:p>
    <w:p w14:paraId="43294F3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D023F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Допускается хранение небольших партий круглой стали диаметром более 38 мм на открытой площадке.</w:t>
      </w:r>
    </w:p>
    <w:p w14:paraId="26002BF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A3AB3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Арматурную сталь в бухтах и товарные арматурные сетки хранят под навесом </w:t>
      </w:r>
      <w:r w:rsidRPr="006D18ED">
        <w:rPr>
          <w:rFonts w:ascii="Times New Roman" w:hAnsi="Times New Roman" w:cs="Times New Roman"/>
        </w:rPr>
        <w:t>на бетонном полу или деревянных подкладках. Бухты укладывают плашмя или наклонно общей высотой штабеля не более 1,5 м. Сетки, свернутые в рулон, хранят в вертикальном положении.</w:t>
      </w:r>
    </w:p>
    <w:p w14:paraId="74ED8E2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872D77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Сварочную проволоку в бухтах массой не более 80 кг доставляют и хранят в таре</w:t>
      </w:r>
      <w:r w:rsidRPr="006D18ED">
        <w:rPr>
          <w:rFonts w:ascii="Times New Roman" w:hAnsi="Times New Roman" w:cs="Times New Roman"/>
        </w:rPr>
        <w:t>. Бухты, свернувшиеся в восьмерки, имеющие узлы и перепутанные витки, отбраковывают при получении до отправления на склад.</w:t>
      </w:r>
    </w:p>
    <w:p w14:paraId="48C0C8B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6E1288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Бирки на хранимой арматуре должны быть видны и читаемы.</w:t>
      </w:r>
    </w:p>
    <w:p w14:paraId="26DD0CF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479A4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В качестве вспомогательного транспорта на пунктах подготовки и изготовления</w:t>
      </w:r>
      <w:r w:rsidRPr="006D18ED">
        <w:rPr>
          <w:rFonts w:ascii="Times New Roman" w:hAnsi="Times New Roman" w:cs="Times New Roman"/>
        </w:rPr>
        <w:t xml:space="preserve"> арматурных изделий, в зависимости от их емкости и местных условий, используют мостовые или козловые краны, башенные краны (с пониженной башней), а также автопогрузчики.</w:t>
      </w:r>
    </w:p>
    <w:p w14:paraId="1AF760C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F478B5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При наличии на территории пункта изготовления арматурных изделий рельсового пути межд</w:t>
      </w:r>
      <w:r w:rsidRPr="006D18ED">
        <w:rPr>
          <w:rFonts w:ascii="Times New Roman" w:hAnsi="Times New Roman" w:cs="Times New Roman"/>
        </w:rPr>
        <w:t>у штабелями материалов и ближайшим рельсом оставляют проход не менее 2 м, ширина прохода между отдельными штабелями должна быть не менее 1 м. При погрузке, перевозке, выгрузке и складировании готовых арматурных каркасов необходимо выполнять требования ППР,</w:t>
      </w:r>
      <w:r w:rsidRPr="006D18ED">
        <w:rPr>
          <w:rFonts w:ascii="Times New Roman" w:hAnsi="Times New Roman" w:cs="Times New Roman"/>
        </w:rPr>
        <w:t xml:space="preserve"> обеспечивающие отсутствие деформаций в изделиях.</w:t>
      </w:r>
    </w:p>
    <w:p w14:paraId="16B9E13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402264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Все арматурные изделия подают к месту их установки комплектно и складывают с учетом порядка подачи их к месту монтажа или в соответствии с ППР.</w:t>
      </w:r>
    </w:p>
    <w:p w14:paraId="1182E16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50D4EF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На крупных строительных площадках выделяют специального дежу</w:t>
      </w:r>
      <w:r w:rsidRPr="006D18ED">
        <w:rPr>
          <w:rFonts w:ascii="Times New Roman" w:hAnsi="Times New Roman" w:cs="Times New Roman"/>
        </w:rPr>
        <w:t>рного арматурщика для осмотра, определения дефектов и исправления доставляемых готовых каркасов и сеток.</w:t>
      </w:r>
    </w:p>
    <w:p w14:paraId="4A9BDFF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8EC702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7.1.5 Условия транспортирования и хранения арматуры должны исключать загрязнение, коррозионное поражение, механические повреждения или пластические де</w:t>
      </w:r>
      <w:r w:rsidRPr="006D18ED">
        <w:rPr>
          <w:rFonts w:ascii="Times New Roman" w:hAnsi="Times New Roman" w:cs="Times New Roman"/>
        </w:rPr>
        <w:t>формации, ухудшающие сцепление с бетоном.</w:t>
      </w:r>
    </w:p>
    <w:p w14:paraId="01969AE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C2300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7.1.6 Арматуру неметаллическую композитную (АКП) следует хранить в неотапливаемых складских помещениях или отапливаемых складах не ближе 1 м от отопительных приборов на высоте не менее 100 мм от пола в условиях, и</w:t>
      </w:r>
      <w:r w:rsidRPr="006D18ED">
        <w:rPr>
          <w:rFonts w:ascii="Times New Roman" w:hAnsi="Times New Roman" w:cs="Times New Roman"/>
        </w:rPr>
        <w:t>сключающих вероятность механических повреждений и затопления.</w:t>
      </w:r>
    </w:p>
    <w:p w14:paraId="79B8F2F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4D566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Следует хранить АКП в горизонтальном положении на стеллажах.</w:t>
      </w:r>
    </w:p>
    <w:p w14:paraId="7CF8112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B78C7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7.1.7 При хранении и транспортировании АКП следует соблюдать меры, исключающие воздействие ультрафиолетового облучения.</w:t>
      </w:r>
    </w:p>
    <w:p w14:paraId="4394962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651701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7.1.8 Арма</w:t>
      </w:r>
      <w:r w:rsidRPr="006D18ED">
        <w:rPr>
          <w:rFonts w:ascii="Times New Roman" w:hAnsi="Times New Roman" w:cs="Times New Roman"/>
        </w:rPr>
        <w:t>турные изделия должны доставляться на строительную площадку комплектно и складироваться с учетом порядка подачи их на монтаж или в соответствии с ППР.</w:t>
      </w:r>
    </w:p>
    <w:p w14:paraId="6D453FD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4AE60F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b/>
          <w:bCs/>
        </w:rPr>
        <w:t>7.2 Монтаж арматурных конструкций</w:t>
      </w:r>
    </w:p>
    <w:p w14:paraId="00CA990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0BAA1D" w14:textId="45BB58C6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7.2.1 Арматура и проволока, используемые для армирования конструкций,</w:t>
      </w:r>
      <w:r w:rsidRPr="006D18ED">
        <w:rPr>
          <w:rFonts w:ascii="Times New Roman" w:hAnsi="Times New Roman" w:cs="Times New Roman"/>
        </w:rPr>
        <w:t xml:space="preserve"> должны соответствовать проекту и требованиям </w:t>
      </w:r>
      <w:r w:rsidRPr="006D18ED">
        <w:rPr>
          <w:rFonts w:ascii="Times New Roman" w:hAnsi="Times New Roman" w:cs="Times New Roman"/>
        </w:rPr>
        <w:t>ГОСТ 6727</w:t>
      </w:r>
      <w:r w:rsidRPr="006D18ED">
        <w:rPr>
          <w:rFonts w:ascii="Times New Roman" w:hAnsi="Times New Roman" w:cs="Times New Roman"/>
        </w:rPr>
        <w:t xml:space="preserve">, </w:t>
      </w:r>
      <w:r w:rsidRPr="006D18ED">
        <w:rPr>
          <w:rFonts w:ascii="Times New Roman" w:hAnsi="Times New Roman" w:cs="Times New Roman"/>
        </w:rPr>
        <w:t>ГОСТ 34028</w:t>
      </w:r>
      <w:r w:rsidRPr="006D18ED">
        <w:rPr>
          <w:rFonts w:ascii="Times New Roman" w:hAnsi="Times New Roman" w:cs="Times New Roman"/>
        </w:rPr>
        <w:t xml:space="preserve">, </w:t>
      </w:r>
      <w:r w:rsidRPr="006D18ED">
        <w:rPr>
          <w:rFonts w:ascii="Times New Roman" w:hAnsi="Times New Roman" w:cs="Times New Roman"/>
        </w:rPr>
        <w:t>ГОСТ Р 52544</w:t>
      </w:r>
      <w:r w:rsidRPr="006D18ED">
        <w:rPr>
          <w:rFonts w:ascii="Times New Roman" w:hAnsi="Times New Roman" w:cs="Times New Roman"/>
        </w:rPr>
        <w:t xml:space="preserve">, </w:t>
      </w:r>
      <w:r w:rsidRPr="006D18ED">
        <w:rPr>
          <w:rFonts w:ascii="Times New Roman" w:hAnsi="Times New Roman" w:cs="Times New Roman"/>
        </w:rPr>
        <w:t>ГОСТ 31938</w:t>
      </w:r>
      <w:r w:rsidRPr="006D18ED">
        <w:rPr>
          <w:rFonts w:ascii="Times New Roman" w:hAnsi="Times New Roman" w:cs="Times New Roman"/>
        </w:rPr>
        <w:t xml:space="preserve"> и технических условий на продукцию и иметь соответствующие документы, удостоверяющие их качество.</w:t>
      </w:r>
    </w:p>
    <w:p w14:paraId="4B89E1C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3A7F8A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7.2.2 Монтаж арматурных конструкций следует проводить из крупноразмерных блоков или унифицированных сеток заводского </w:t>
      </w:r>
      <w:r w:rsidRPr="006D18ED">
        <w:rPr>
          <w:rFonts w:ascii="Times New Roman" w:hAnsi="Times New Roman" w:cs="Times New Roman"/>
        </w:rPr>
        <w:t>изготовления.</w:t>
      </w:r>
    </w:p>
    <w:p w14:paraId="5DF9B75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62B6CF" w14:textId="73EFAC34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7.2.3 Арматурные изделия следует применять в виде арматурных сеток (</w:t>
      </w:r>
      <w:r w:rsidRPr="006D18ED">
        <w:rPr>
          <w:rFonts w:ascii="Times New Roman" w:hAnsi="Times New Roman" w:cs="Times New Roman"/>
        </w:rPr>
        <w:t>ГОСТ 8478</w:t>
      </w:r>
      <w:r w:rsidRPr="006D18ED">
        <w:rPr>
          <w:rFonts w:ascii="Times New Roman" w:hAnsi="Times New Roman" w:cs="Times New Roman"/>
        </w:rPr>
        <w:t xml:space="preserve">, </w:t>
      </w:r>
      <w:r w:rsidRPr="006D18ED">
        <w:rPr>
          <w:rFonts w:ascii="Times New Roman" w:hAnsi="Times New Roman" w:cs="Times New Roman"/>
        </w:rPr>
        <w:t>ГОСТ 23279</w:t>
      </w:r>
      <w:r w:rsidRPr="006D18ED">
        <w:rPr>
          <w:rFonts w:ascii="Times New Roman" w:hAnsi="Times New Roman" w:cs="Times New Roman"/>
        </w:rPr>
        <w:t>) и плоских или пространственных арматурных каркасов.</w:t>
      </w:r>
    </w:p>
    <w:p w14:paraId="530BFB8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DBDBCE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Армирование мо</w:t>
      </w:r>
      <w:r w:rsidRPr="006D18ED">
        <w:rPr>
          <w:rFonts w:ascii="Times New Roman" w:hAnsi="Times New Roman" w:cs="Times New Roman"/>
        </w:rPr>
        <w:t>нолитных железобетонных конструкций осуществляется отдельными стержнями. Соединения стержней в арматурные конструкции в этом случае следует выполнять фиксацией с использованием вязальной проволоки, как показано на рисунках 7.1-7.4, обеспечивающей невозможн</w:t>
      </w:r>
      <w:r w:rsidRPr="006D18ED">
        <w:rPr>
          <w:rFonts w:ascii="Times New Roman" w:hAnsi="Times New Roman" w:cs="Times New Roman"/>
        </w:rPr>
        <w:t>ость смещения арматуры в процессе ее установки и бетонирования конструкций.</w:t>
      </w:r>
    </w:p>
    <w:p w14:paraId="430455E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60B8B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7.2.4 При вязке стержней арматуры вязальной проволокой оба стержня в пересечениях должны </w:t>
      </w:r>
      <w:r w:rsidRPr="006D18ED">
        <w:rPr>
          <w:rFonts w:ascii="Times New Roman" w:hAnsi="Times New Roman" w:cs="Times New Roman"/>
        </w:rPr>
        <w:lastRenderedPageBreak/>
        <w:t>охватываться под прямым углом. Вязка стержней наискосок не допускается.</w:t>
      </w:r>
    </w:p>
    <w:p w14:paraId="519C167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C175522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205"/>
      </w:tblGrid>
      <w:tr w:rsidR="006D18ED" w:rsidRPr="006D18ED" w14:paraId="1EC882D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29DB22" w14:textId="61FED969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45"/>
                <w:sz w:val="24"/>
                <w:szCs w:val="24"/>
              </w:rPr>
              <w:drawing>
                <wp:inline distT="0" distB="0" distL="0" distR="0" wp14:anchorId="7C53A542" wp14:editId="38F9CB73">
                  <wp:extent cx="4599305" cy="110553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9305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5043A2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3F42F1" w14:textId="77777777" w:rsidR="00000000" w:rsidRP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     Рисунок 7.1 - Вязка узлов без подтягивания </w:t>
      </w:r>
    </w:p>
    <w:p w14:paraId="24F7EE05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770"/>
      </w:tblGrid>
      <w:tr w:rsidR="006D18ED" w:rsidRPr="006D18ED" w14:paraId="14F34B5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7300D2" w14:textId="5363BDBC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47"/>
                <w:sz w:val="24"/>
                <w:szCs w:val="24"/>
              </w:rPr>
              <w:drawing>
                <wp:inline distT="0" distB="0" distL="0" distR="0" wp14:anchorId="2FF7C525" wp14:editId="2FD9D8ED">
                  <wp:extent cx="4599305" cy="116014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9305" cy="1160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9CF96E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19C1BC" w14:textId="77777777" w:rsidR="00000000" w:rsidRP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     Рисунок 7.2 - Вязка угловых узлов с подтягиванием </w:t>
      </w:r>
    </w:p>
    <w:p w14:paraId="682A1BCA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520"/>
      </w:tblGrid>
      <w:tr w:rsidR="006D18ED" w:rsidRPr="006D18ED" w14:paraId="6A03711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791410" w14:textId="7189F948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55"/>
                <w:sz w:val="24"/>
                <w:szCs w:val="24"/>
              </w:rPr>
              <w:drawing>
                <wp:inline distT="0" distB="0" distL="0" distR="0" wp14:anchorId="4F52F322" wp14:editId="5686196B">
                  <wp:extent cx="1487805" cy="136461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136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158F6A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BA11C" w14:textId="77777777" w:rsidR="00000000" w:rsidRP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     Рисунок 7.3 - Вязка арматуры</w:t>
      </w:r>
      <w:r w:rsidRPr="006D18ED">
        <w:rPr>
          <w:rFonts w:ascii="Times New Roman" w:hAnsi="Times New Roman" w:cs="Times New Roman"/>
        </w:rPr>
        <w:t xml:space="preserve"> крючком </w:t>
      </w:r>
    </w:p>
    <w:p w14:paraId="4BD09393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675"/>
      </w:tblGrid>
      <w:tr w:rsidR="006D18ED" w:rsidRPr="006D18ED" w14:paraId="56BCA9D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BA5787" w14:textId="083C5AE3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198"/>
                <w:sz w:val="24"/>
                <w:szCs w:val="24"/>
              </w:rPr>
              <w:lastRenderedPageBreak/>
              <w:drawing>
                <wp:inline distT="0" distB="0" distL="0" distR="0" wp14:anchorId="3C463F43" wp14:editId="427E7431">
                  <wp:extent cx="3193415" cy="498856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3415" cy="4988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CB6D40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AFE2C" w14:textId="77777777" w:rsidR="00000000" w:rsidRP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     </w:t>
      </w:r>
      <w:r w:rsidRPr="006D18ED">
        <w:rPr>
          <w:rFonts w:ascii="Times New Roman" w:hAnsi="Times New Roman" w:cs="Times New Roman"/>
          <w:i/>
          <w:iCs/>
        </w:rPr>
        <w:t>а</w:t>
      </w:r>
      <w:r w:rsidRPr="006D18ED">
        <w:rPr>
          <w:rFonts w:ascii="Times New Roman" w:hAnsi="Times New Roman" w:cs="Times New Roman"/>
        </w:rPr>
        <w:t xml:space="preserve"> - вязка проволокой в пучках без подтягивания; </w:t>
      </w:r>
      <w:r w:rsidRPr="006D18ED">
        <w:rPr>
          <w:rFonts w:ascii="Times New Roman" w:hAnsi="Times New Roman" w:cs="Times New Roman"/>
          <w:i/>
          <w:iCs/>
        </w:rPr>
        <w:t>б</w:t>
      </w:r>
      <w:r w:rsidRPr="006D18ED">
        <w:rPr>
          <w:rFonts w:ascii="Times New Roman" w:hAnsi="Times New Roman" w:cs="Times New Roman"/>
        </w:rPr>
        <w:t xml:space="preserve"> - вязка угловых узлов; </w:t>
      </w:r>
      <w:r w:rsidRPr="006D18ED">
        <w:rPr>
          <w:rFonts w:ascii="Times New Roman" w:hAnsi="Times New Roman" w:cs="Times New Roman"/>
          <w:i/>
          <w:iCs/>
        </w:rPr>
        <w:t>в -</w:t>
      </w:r>
      <w:r w:rsidRPr="006D18ED">
        <w:rPr>
          <w:rFonts w:ascii="Times New Roman" w:hAnsi="Times New Roman" w:cs="Times New Roman"/>
        </w:rPr>
        <w:t xml:space="preserve"> двухрядный узел; </w:t>
      </w:r>
      <w:r w:rsidRPr="006D18ED">
        <w:rPr>
          <w:rFonts w:ascii="Times New Roman" w:hAnsi="Times New Roman" w:cs="Times New Roman"/>
          <w:i/>
          <w:iCs/>
        </w:rPr>
        <w:t>г</w:t>
      </w:r>
      <w:r w:rsidRPr="006D18ED">
        <w:rPr>
          <w:rFonts w:ascii="Times New Roman" w:hAnsi="Times New Roman" w:cs="Times New Roman"/>
        </w:rPr>
        <w:t xml:space="preserve"> - крестовый узел; </w:t>
      </w:r>
      <w:r w:rsidRPr="006D18ED">
        <w:rPr>
          <w:rFonts w:ascii="Times New Roman" w:hAnsi="Times New Roman" w:cs="Times New Roman"/>
          <w:i/>
          <w:iCs/>
        </w:rPr>
        <w:t>д</w:t>
      </w:r>
      <w:r w:rsidRPr="006D18ED">
        <w:rPr>
          <w:rFonts w:ascii="Times New Roman" w:hAnsi="Times New Roman" w:cs="Times New Roman"/>
        </w:rPr>
        <w:t xml:space="preserve"> - мертвый узел; </w:t>
      </w:r>
      <w:r w:rsidRPr="006D18ED">
        <w:rPr>
          <w:rFonts w:ascii="Times New Roman" w:hAnsi="Times New Roman" w:cs="Times New Roman"/>
          <w:i/>
          <w:iCs/>
        </w:rPr>
        <w:t>е</w:t>
      </w:r>
      <w:r w:rsidRPr="006D18ED">
        <w:rPr>
          <w:rFonts w:ascii="Times New Roman" w:hAnsi="Times New Roman" w:cs="Times New Roman"/>
        </w:rPr>
        <w:t xml:space="preserve"> - скрепление стержней соединительным элементом; I - вид узла спере</w:t>
      </w:r>
      <w:r w:rsidRPr="006D18ED">
        <w:rPr>
          <w:rFonts w:ascii="Times New Roman" w:hAnsi="Times New Roman" w:cs="Times New Roman"/>
        </w:rPr>
        <w:t xml:space="preserve">ди; II - вид узла сзади; </w:t>
      </w:r>
      <w:r w:rsidRPr="006D18ED">
        <w:rPr>
          <w:rFonts w:ascii="Times New Roman" w:hAnsi="Times New Roman" w:cs="Times New Roman"/>
          <w:i/>
          <w:iCs/>
        </w:rPr>
        <w:t>1, 3 -</w:t>
      </w:r>
      <w:r w:rsidRPr="006D18ED">
        <w:rPr>
          <w:rFonts w:ascii="Times New Roman" w:hAnsi="Times New Roman" w:cs="Times New Roman"/>
        </w:rPr>
        <w:t xml:space="preserve"> стержни; </w:t>
      </w:r>
      <w:r w:rsidRPr="006D18ED">
        <w:rPr>
          <w:rFonts w:ascii="Times New Roman" w:hAnsi="Times New Roman" w:cs="Times New Roman"/>
          <w:i/>
          <w:iCs/>
        </w:rPr>
        <w:t>2</w:t>
      </w:r>
      <w:r w:rsidRPr="006D18ED">
        <w:rPr>
          <w:rFonts w:ascii="Times New Roman" w:hAnsi="Times New Roman" w:cs="Times New Roman"/>
        </w:rPr>
        <w:t xml:space="preserve"> - соединительный элемент </w:t>
      </w:r>
    </w:p>
    <w:p w14:paraId="7565DA96" w14:textId="77777777" w:rsidR="00000000" w:rsidRP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     Рисунок 7.4 - Типы проволочных узлов, применяемых при ручной вязке </w:t>
      </w:r>
    </w:p>
    <w:p w14:paraId="6366CE18" w14:textId="6C5A004E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7.2.5 Соединение сварных арматурных изделий (сетки, каркасы) (</w:t>
      </w:r>
      <w:r w:rsidRPr="006D18ED">
        <w:rPr>
          <w:rFonts w:ascii="Times New Roman" w:hAnsi="Times New Roman" w:cs="Times New Roman"/>
        </w:rPr>
        <w:t>ГОСТ 14098</w:t>
      </w:r>
      <w:r w:rsidRPr="006D18ED">
        <w:rPr>
          <w:rFonts w:ascii="Times New Roman" w:hAnsi="Times New Roman" w:cs="Times New Roman"/>
        </w:rPr>
        <w:t xml:space="preserve">, </w:t>
      </w:r>
      <w:r w:rsidRPr="006D18ED">
        <w:rPr>
          <w:rFonts w:ascii="Times New Roman" w:hAnsi="Times New Roman" w:cs="Times New Roman"/>
        </w:rPr>
        <w:t>ГОСТ Р 57997</w:t>
      </w:r>
      <w:r w:rsidRPr="006D18ED">
        <w:rPr>
          <w:rFonts w:ascii="Times New Roman" w:hAnsi="Times New Roman" w:cs="Times New Roman"/>
        </w:rPr>
        <w:t>) следует проводить с применением контактно-точечной сварки или иными способами, обеспечивающими требуемую прочность сварного соединения и не допускающими снижения прочност</w:t>
      </w:r>
      <w:r w:rsidRPr="006D18ED">
        <w:rPr>
          <w:rFonts w:ascii="Times New Roman" w:hAnsi="Times New Roman" w:cs="Times New Roman"/>
        </w:rPr>
        <w:t>и соединяемых арматурных элементов.</w:t>
      </w:r>
    </w:p>
    <w:p w14:paraId="79FD576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B2668B" w14:textId="5E519B59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7.2.6 Армирование конструкций должно осуществляться в соответствии с проектной документацией с учетом допускаемых отклонений по таблице 5.10 </w:t>
      </w:r>
      <w:r w:rsidRPr="006D18ED">
        <w:rPr>
          <w:rFonts w:ascii="Times New Roman" w:hAnsi="Times New Roman" w:cs="Times New Roman"/>
        </w:rPr>
        <w:t>СП 70.13330.2012</w:t>
      </w:r>
      <w:r w:rsidRPr="006D18ED">
        <w:rPr>
          <w:rFonts w:ascii="Times New Roman" w:hAnsi="Times New Roman" w:cs="Times New Roman"/>
        </w:rPr>
        <w:t>.</w:t>
      </w:r>
    </w:p>
    <w:p w14:paraId="0214A78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D6AE4D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7.2.7 Строповку арматурных из</w:t>
      </w:r>
      <w:r w:rsidRPr="006D18ED">
        <w:rPr>
          <w:rFonts w:ascii="Times New Roman" w:hAnsi="Times New Roman" w:cs="Times New Roman"/>
        </w:rPr>
        <w:t>делий следует проводить за петли, цапфы, рымы.</w:t>
      </w:r>
    </w:p>
    <w:p w14:paraId="38DAECC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1BB17E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7.2.8 Угол между ветвями стропов не должен превышать 90° по диагонали. При габаритах стропуемых грузов, не позволяющих выполнить указанное требование, следует использовать траверсы. В приложении В даны схемы </w:t>
      </w:r>
      <w:r w:rsidRPr="006D18ED">
        <w:rPr>
          <w:rFonts w:ascii="Times New Roman" w:hAnsi="Times New Roman" w:cs="Times New Roman"/>
        </w:rPr>
        <w:t>строповок наиболее часто перевозимых на строительной площадке арматурных изделий.</w:t>
      </w:r>
    </w:p>
    <w:p w14:paraId="419142A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CB5CD1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7.2.9 Стержни установленной в конструкции арматуры должны быть обезжирены, очищены от грязи, льда и снега, налета ржавчины.</w:t>
      </w:r>
    </w:p>
    <w:p w14:paraId="6588CFF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9EA84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7.2.10 Загиб арматурных стержней следует осущест</w:t>
      </w:r>
      <w:r w:rsidRPr="006D18ED">
        <w:rPr>
          <w:rFonts w:ascii="Times New Roman" w:hAnsi="Times New Roman" w:cs="Times New Roman"/>
        </w:rPr>
        <w:t>влять с помощью оправок, обеспечивающих необходимые значения радиуса кривизны.</w:t>
      </w:r>
    </w:p>
    <w:p w14:paraId="7DAA36B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40204B" w14:textId="5D4A508F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7.2.11 Механические соединения арматуры, выполненной с помощью опрессованных и резьбовых муфт, должны соответствовать требованиям </w:t>
      </w:r>
      <w:r w:rsidRPr="006D18ED">
        <w:rPr>
          <w:rFonts w:ascii="Times New Roman" w:hAnsi="Times New Roman" w:cs="Times New Roman"/>
        </w:rPr>
        <w:t>ГОСТ 34278</w:t>
      </w:r>
      <w:r w:rsidRPr="006D18ED">
        <w:rPr>
          <w:rFonts w:ascii="Times New Roman" w:hAnsi="Times New Roman" w:cs="Times New Roman"/>
        </w:rPr>
        <w:t>.</w:t>
      </w:r>
    </w:p>
    <w:p w14:paraId="1B23BFB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57E29C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7.2.12 В бето</w:t>
      </w:r>
      <w:r w:rsidRPr="006D18ED">
        <w:rPr>
          <w:rFonts w:ascii="Times New Roman" w:hAnsi="Times New Roman" w:cs="Times New Roman"/>
        </w:rPr>
        <w:t xml:space="preserve">нных и геотехнических конструкциях допускается применять АКП как в виде отдельных </w:t>
      </w:r>
      <w:r w:rsidRPr="006D18ED">
        <w:rPr>
          <w:rFonts w:ascii="Times New Roman" w:hAnsi="Times New Roman" w:cs="Times New Roman"/>
        </w:rPr>
        <w:lastRenderedPageBreak/>
        <w:t>стержней, так и в виде плоских сеток.</w:t>
      </w:r>
    </w:p>
    <w:p w14:paraId="14161C9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D21B28" w14:textId="109A36AC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7.2.13 Сетки из АКП следует формировать с перевязкой мест пересечения стержней синтетической нитью с последующей пропиткой эпоксидной с</w:t>
      </w:r>
      <w:r w:rsidRPr="006D18ED">
        <w:rPr>
          <w:rFonts w:ascii="Times New Roman" w:hAnsi="Times New Roman" w:cs="Times New Roman"/>
        </w:rPr>
        <w:t xml:space="preserve">молой с введением в нее отвердителя и пластификатора. Допускается крепление стержней сетки отожженной стальной низкоуглеродной проволокой по </w:t>
      </w:r>
      <w:r w:rsidRPr="006D18ED">
        <w:rPr>
          <w:rFonts w:ascii="Times New Roman" w:hAnsi="Times New Roman" w:cs="Times New Roman"/>
        </w:rPr>
        <w:t>ГОСТ 3282</w:t>
      </w:r>
      <w:r w:rsidRPr="006D18ED">
        <w:rPr>
          <w:rFonts w:ascii="Times New Roman" w:hAnsi="Times New Roman" w:cs="Times New Roman"/>
        </w:rPr>
        <w:t>.</w:t>
      </w:r>
    </w:p>
    <w:p w14:paraId="6268AA5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5CB40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7.2.14 Продольное соединение стержней АКП может осуществляться</w:t>
      </w:r>
      <w:r w:rsidRPr="006D18ED">
        <w:rPr>
          <w:rFonts w:ascii="Times New Roman" w:hAnsi="Times New Roman" w:cs="Times New Roman"/>
        </w:rPr>
        <w:t xml:space="preserve"> встык с использованием полимерных или стальных муфт, обеспечивающих равнопрочное соединение, а также внахлест.</w:t>
      </w:r>
    </w:p>
    <w:p w14:paraId="5372A51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A47693" w14:textId="00F55BDD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7.2.15 Толщину защитного слоя бетона принимают из условий защиты арматуры от коррозии, воздействия огня и обеспечения ее совместной работы с бе</w:t>
      </w:r>
      <w:r w:rsidRPr="006D18ED">
        <w:rPr>
          <w:rFonts w:ascii="Times New Roman" w:hAnsi="Times New Roman" w:cs="Times New Roman"/>
        </w:rPr>
        <w:t xml:space="preserve">тоном и обеспечивают в соответствии с проектной документацией, но не менее приведенной в пунктах 10.3.1-10.3.4 </w:t>
      </w:r>
      <w:r w:rsidRPr="006D18ED">
        <w:rPr>
          <w:rFonts w:ascii="Times New Roman" w:hAnsi="Times New Roman" w:cs="Times New Roman"/>
        </w:rPr>
        <w:t>СП 63.13330.2012</w:t>
      </w:r>
      <w:r w:rsidRPr="006D18ED">
        <w:rPr>
          <w:rFonts w:ascii="Times New Roman" w:hAnsi="Times New Roman" w:cs="Times New Roman"/>
        </w:rPr>
        <w:t>.</w:t>
      </w:r>
    </w:p>
    <w:p w14:paraId="4765A80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D4E8468" w14:textId="5AA2DA48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7.2.16 Заготовку стержней мерной длины из стержневой и проволочной арматуры и изготовл</w:t>
      </w:r>
      <w:r w:rsidRPr="006D18ED">
        <w:rPr>
          <w:rFonts w:ascii="Times New Roman" w:hAnsi="Times New Roman" w:cs="Times New Roman"/>
        </w:rPr>
        <w:t xml:space="preserve">ение ненапрягаемых арматурных изделий следует выполнять в соответствии с требованиями </w:t>
      </w:r>
      <w:r w:rsidRPr="006D18ED">
        <w:rPr>
          <w:rFonts w:ascii="Times New Roman" w:hAnsi="Times New Roman" w:cs="Times New Roman"/>
        </w:rPr>
        <w:t>СП 130.13330</w:t>
      </w:r>
      <w:r w:rsidRPr="006D18ED">
        <w:rPr>
          <w:rFonts w:ascii="Times New Roman" w:hAnsi="Times New Roman" w:cs="Times New Roman"/>
        </w:rPr>
        <w:t xml:space="preserve">, а изготовление несущих арматурных каркасов из стержней диаметром более 32 мм - согласно разделу 10 </w:t>
      </w:r>
      <w:r w:rsidRPr="006D18ED">
        <w:rPr>
          <w:rFonts w:ascii="Times New Roman" w:hAnsi="Times New Roman" w:cs="Times New Roman"/>
        </w:rPr>
        <w:t>СП 70.13330.2012</w:t>
      </w:r>
      <w:r w:rsidRPr="006D18ED">
        <w:rPr>
          <w:rFonts w:ascii="Times New Roman" w:hAnsi="Times New Roman" w:cs="Times New Roman"/>
        </w:rPr>
        <w:t>.</w:t>
      </w:r>
    </w:p>
    <w:p w14:paraId="083A656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9B70A7E" w14:textId="1FA0AE63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Арматурные и закладные изделия изготовляют по </w:t>
      </w:r>
      <w:r w:rsidRPr="006D18ED">
        <w:rPr>
          <w:rFonts w:ascii="Times New Roman" w:hAnsi="Times New Roman" w:cs="Times New Roman"/>
        </w:rPr>
        <w:t>ГОСТ 14098</w:t>
      </w:r>
      <w:r w:rsidRPr="006D18ED">
        <w:rPr>
          <w:rFonts w:ascii="Times New Roman" w:hAnsi="Times New Roman" w:cs="Times New Roman"/>
        </w:rPr>
        <w:t xml:space="preserve"> и контролируют по </w:t>
      </w:r>
      <w:r w:rsidRPr="006D18ED">
        <w:rPr>
          <w:rFonts w:ascii="Times New Roman" w:hAnsi="Times New Roman" w:cs="Times New Roman"/>
        </w:rPr>
        <w:t>ГОСТ Р 57997</w:t>
      </w:r>
      <w:r w:rsidRPr="006D18ED">
        <w:rPr>
          <w:rFonts w:ascii="Times New Roman" w:hAnsi="Times New Roman" w:cs="Times New Roman"/>
        </w:rPr>
        <w:t>.</w:t>
      </w:r>
    </w:p>
    <w:p w14:paraId="0E1A6EC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18641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7.2.17 Для обеспечения требуемой толщины защитного слоя б</w:t>
      </w:r>
      <w:r w:rsidRPr="006D18ED">
        <w:rPr>
          <w:rFonts w:ascii="Times New Roman" w:hAnsi="Times New Roman" w:cs="Times New Roman"/>
        </w:rPr>
        <w:t>етона арматурные каркасы и сетки следует размещать на подкладках-фиксаторах промышленного изготовления (пластмассовых) с шагом 1,5-2,0 м.</w:t>
      </w:r>
    </w:p>
    <w:p w14:paraId="6DC4AF1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7E761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7.2.18 Фиксацию арматуры допускается осуществлять также с использованием устройств однократного использования, остающ</w:t>
      </w:r>
      <w:r w:rsidRPr="006D18ED">
        <w:rPr>
          <w:rFonts w:ascii="Times New Roman" w:hAnsi="Times New Roman" w:cs="Times New Roman"/>
        </w:rPr>
        <w:t>ихся в бетоне (рисунок 7.5).</w:t>
      </w:r>
    </w:p>
    <w:p w14:paraId="67858E7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B6A4CD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615"/>
      </w:tblGrid>
      <w:tr w:rsidR="006D18ED" w:rsidRPr="006D18ED" w14:paraId="40CF4DE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DD09D7" w14:textId="6269320D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146"/>
                <w:sz w:val="24"/>
                <w:szCs w:val="24"/>
              </w:rPr>
              <w:drawing>
                <wp:inline distT="0" distB="0" distL="0" distR="0" wp14:anchorId="6DF5B3FF" wp14:editId="25D7C9E6">
                  <wp:extent cx="3562350" cy="367792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0" cy="367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EB833B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166E1D" w14:textId="77777777" w:rsidR="00000000" w:rsidRP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     </w:t>
      </w:r>
      <w:r w:rsidRPr="006D18ED">
        <w:rPr>
          <w:rFonts w:ascii="Times New Roman" w:hAnsi="Times New Roman" w:cs="Times New Roman"/>
          <w:i/>
          <w:iCs/>
        </w:rPr>
        <w:t>а, б, в -</w:t>
      </w:r>
      <w:r w:rsidRPr="006D18ED">
        <w:rPr>
          <w:rFonts w:ascii="Times New Roman" w:hAnsi="Times New Roman" w:cs="Times New Roman"/>
        </w:rPr>
        <w:t xml:space="preserve"> с большой поверхностью контакта с опалубкой, изготовляемые из цементно-песчаного раствора; </w:t>
      </w:r>
      <w:r w:rsidRPr="006D18ED">
        <w:rPr>
          <w:rFonts w:ascii="Times New Roman" w:hAnsi="Times New Roman" w:cs="Times New Roman"/>
          <w:i/>
          <w:iCs/>
        </w:rPr>
        <w:t>г</w:t>
      </w:r>
      <w:r w:rsidRPr="006D18ED">
        <w:rPr>
          <w:rFonts w:ascii="Times New Roman" w:hAnsi="Times New Roman" w:cs="Times New Roman"/>
        </w:rPr>
        <w:t xml:space="preserve"> - с малой поверхностью контакта с опалубкой, изготовляемый из цементно-песчаного раствора; </w:t>
      </w:r>
      <w:r w:rsidRPr="006D18ED">
        <w:rPr>
          <w:rFonts w:ascii="Times New Roman" w:hAnsi="Times New Roman" w:cs="Times New Roman"/>
          <w:i/>
          <w:iCs/>
        </w:rPr>
        <w:t>1</w:t>
      </w:r>
      <w:r w:rsidRPr="006D18ED">
        <w:rPr>
          <w:rFonts w:ascii="Times New Roman" w:hAnsi="Times New Roman" w:cs="Times New Roman"/>
        </w:rPr>
        <w:t xml:space="preserve"> - рабочая поверхн</w:t>
      </w:r>
      <w:r w:rsidRPr="006D18ED">
        <w:rPr>
          <w:rFonts w:ascii="Times New Roman" w:hAnsi="Times New Roman" w:cs="Times New Roman"/>
        </w:rPr>
        <w:t xml:space="preserve">ость опалубки; </w:t>
      </w:r>
      <w:r w:rsidRPr="006D18ED">
        <w:rPr>
          <w:rFonts w:ascii="Times New Roman" w:hAnsi="Times New Roman" w:cs="Times New Roman"/>
          <w:i/>
          <w:iCs/>
        </w:rPr>
        <w:t>2</w:t>
      </w:r>
      <w:r w:rsidRPr="006D18ED">
        <w:rPr>
          <w:rFonts w:ascii="Times New Roman" w:hAnsi="Times New Roman" w:cs="Times New Roman"/>
        </w:rPr>
        <w:t xml:space="preserve"> - фиксатор; </w:t>
      </w:r>
      <w:r w:rsidRPr="006D18ED">
        <w:rPr>
          <w:rFonts w:ascii="Times New Roman" w:hAnsi="Times New Roman" w:cs="Times New Roman"/>
          <w:i/>
          <w:iCs/>
        </w:rPr>
        <w:t>3</w:t>
      </w:r>
      <w:r w:rsidRPr="006D18ED">
        <w:rPr>
          <w:rFonts w:ascii="Times New Roman" w:hAnsi="Times New Roman" w:cs="Times New Roman"/>
        </w:rPr>
        <w:t xml:space="preserve"> - фиксируемая арматура; </w:t>
      </w:r>
      <w:r w:rsidRPr="006D18ED">
        <w:rPr>
          <w:rFonts w:ascii="Times New Roman" w:hAnsi="Times New Roman" w:cs="Times New Roman"/>
          <w:i/>
          <w:iCs/>
        </w:rPr>
        <w:t>4 -</w:t>
      </w:r>
      <w:r w:rsidRPr="006D18ED">
        <w:rPr>
          <w:rFonts w:ascii="Times New Roman" w:hAnsi="Times New Roman" w:cs="Times New Roman"/>
        </w:rPr>
        <w:t xml:space="preserve"> скрутка из вязальной проволоки; </w:t>
      </w:r>
      <w:r w:rsidRPr="006D18ED">
        <w:rPr>
          <w:rFonts w:ascii="Times New Roman" w:hAnsi="Times New Roman" w:cs="Times New Roman"/>
          <w:i/>
          <w:iCs/>
        </w:rPr>
        <w:t>5</w:t>
      </w:r>
      <w:r w:rsidRPr="006D18ED">
        <w:rPr>
          <w:rFonts w:ascii="Times New Roman" w:hAnsi="Times New Roman" w:cs="Times New Roman"/>
        </w:rPr>
        <w:t xml:space="preserve"> - вязальная проволока, заделанная в фиксатор; </w:t>
      </w:r>
      <w:r w:rsidRPr="006D18ED">
        <w:rPr>
          <w:rFonts w:ascii="Times New Roman" w:hAnsi="Times New Roman" w:cs="Times New Roman"/>
          <w:i/>
          <w:iCs/>
        </w:rPr>
        <w:t>6</w:t>
      </w:r>
      <w:r w:rsidRPr="006D18ED">
        <w:rPr>
          <w:rFonts w:ascii="Times New Roman" w:hAnsi="Times New Roman" w:cs="Times New Roman"/>
        </w:rPr>
        <w:t xml:space="preserve"> - эластичное кольцо; </w:t>
      </w:r>
      <w:r w:rsidRPr="006D18ED">
        <w:rPr>
          <w:rFonts w:ascii="Times New Roman" w:hAnsi="Times New Roman" w:cs="Times New Roman"/>
          <w:i/>
          <w:iCs/>
        </w:rPr>
        <w:t>s -</w:t>
      </w:r>
      <w:r w:rsidRPr="006D18ED">
        <w:rPr>
          <w:rFonts w:ascii="Times New Roman" w:hAnsi="Times New Roman" w:cs="Times New Roman"/>
        </w:rPr>
        <w:t xml:space="preserve"> нормируемая величина защитного слоя </w:t>
      </w:r>
    </w:p>
    <w:p w14:paraId="088B15CC" w14:textId="77777777" w:rsidR="00000000" w:rsidRP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     Рисунок 7.5 - Фиксаторы однократного использован</w:t>
      </w:r>
      <w:r w:rsidRPr="006D18ED">
        <w:rPr>
          <w:rFonts w:ascii="Times New Roman" w:hAnsi="Times New Roman" w:cs="Times New Roman"/>
        </w:rPr>
        <w:t xml:space="preserve">ия, обеспечивающие требуемую толщину </w:t>
      </w:r>
      <w:r w:rsidRPr="006D18ED">
        <w:rPr>
          <w:rFonts w:ascii="Times New Roman" w:hAnsi="Times New Roman" w:cs="Times New Roman"/>
          <w:i/>
          <w:iCs/>
        </w:rPr>
        <w:t xml:space="preserve">s </w:t>
      </w:r>
      <w:r w:rsidRPr="006D18ED">
        <w:rPr>
          <w:rFonts w:ascii="Times New Roman" w:hAnsi="Times New Roman" w:cs="Times New Roman"/>
        </w:rPr>
        <w:t xml:space="preserve">защитного слоя бетона </w:t>
      </w:r>
    </w:p>
    <w:p w14:paraId="5ACFDC9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7.2.19 Вид фиксатора для обеспечения толщины защитного слоя бетона у лицевых граней элементов следует выбирать согласно таблице 7.1. Не допускается применять в качестве фиксаторов обрезки армату</w:t>
      </w:r>
      <w:r w:rsidRPr="006D18ED">
        <w:rPr>
          <w:rFonts w:ascii="Times New Roman" w:hAnsi="Times New Roman" w:cs="Times New Roman"/>
        </w:rPr>
        <w:t>рных стержней, пластин, деревянных брусков, неровных кусков бетона и т.п.</w:t>
      </w:r>
    </w:p>
    <w:p w14:paraId="734F8B5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DA2533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7.2.20 В растянутой зоне бетона элементов, эксплуатируемых в условиях агрессивной среды, не допускается устанавливать пластмассовые подкладки под стержни рабочей арматуры или вплотн</w:t>
      </w:r>
      <w:r w:rsidRPr="006D18ED">
        <w:rPr>
          <w:rFonts w:ascii="Times New Roman" w:hAnsi="Times New Roman" w:cs="Times New Roman"/>
        </w:rPr>
        <w:t>ую к ним - под стержни распределительной арматуры. В таких изделиях следует применять преимущественно подкладки из плотного цементно-песчаного раствора или бетона.</w:t>
      </w:r>
    </w:p>
    <w:p w14:paraId="675E418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6060516" w14:textId="77777777" w:rsidR="00000000" w:rsidRPr="006D18ED" w:rsidRDefault="00730F35">
      <w:pPr>
        <w:pStyle w:val="FORMATTEXT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Таблица 7.1 - Выбор фиксаторов для обеспечения защитного слоя бетона</w:t>
      </w:r>
    </w:p>
    <w:p w14:paraId="4FFDD351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650"/>
        <w:gridCol w:w="2700"/>
        <w:gridCol w:w="600"/>
        <w:gridCol w:w="900"/>
        <w:gridCol w:w="1050"/>
        <w:gridCol w:w="900"/>
        <w:gridCol w:w="600"/>
        <w:gridCol w:w="600"/>
      </w:tblGrid>
      <w:tr w:rsidR="006D18ED" w:rsidRPr="006D18ED" w14:paraId="144BC0B1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A0985A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Условия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018AF0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Вид лицевой 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грани </w:t>
            </w:r>
          </w:p>
        </w:tc>
        <w:tc>
          <w:tcPr>
            <w:tcW w:w="465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3BF5A7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Вид фиксаторов </w:t>
            </w:r>
          </w:p>
        </w:tc>
      </w:tr>
      <w:tr w:rsidR="006D18ED" w:rsidRPr="006D18ED" w14:paraId="797EEA49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2C028B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эксплуатации элемента </w:t>
            </w:r>
          </w:p>
        </w:tc>
        <w:tc>
          <w:tcPr>
            <w:tcW w:w="270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6A69D5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элемента 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6AFA54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Растворные, бетонные </w:t>
            </w:r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123C37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Пластмассовые (полиэтиленовые) 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9CB956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Стальные </w:t>
            </w:r>
          </w:p>
        </w:tc>
      </w:tr>
      <w:tr w:rsidR="006D18ED" w:rsidRPr="006D18ED" w14:paraId="09524969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EEEEC1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4A1BE2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1C88AB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РМ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B3BA3F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РБ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FCF096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ПМ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A65AF9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ПБ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FCC9EF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СЗ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DBE0F8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СН </w:t>
            </w:r>
          </w:p>
        </w:tc>
      </w:tr>
      <w:tr w:rsidR="006D18ED" w:rsidRPr="006D18ED" w14:paraId="7489B21E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D70747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На открытом воздухе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3F093B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Чистая бетонная под окраску; облицованная в процессе бетонирования керамической плитк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ой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51FF7D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C33D33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0F7862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8A43E9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5C024E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D1612C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</w:tr>
      <w:tr w:rsidR="006D18ED" w:rsidRPr="006D18ED" w14:paraId="4229FE48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8320A2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87CAE1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Обрабатываемая механическим способом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7F0663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24C621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D1A260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4F142A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C5808D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E16D46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</w:tr>
      <w:tr w:rsidR="006D18ED" w:rsidRPr="006D18ED" w14:paraId="2943A6BD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0CE0B4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В помещениях с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153D58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Чистая бетонная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DF3EA5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732C71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7C9F21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F171AD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A2FEFF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1D4DEF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</w:tr>
      <w:tr w:rsidR="006D18ED" w:rsidRPr="006D18ED" w14:paraId="5D53EE2D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605D21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нормальным влажностным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E184DE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Бетонная под окраску водными составами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B3163B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68D09D" w14:textId="2626C631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7"/>
                <w:sz w:val="24"/>
                <w:szCs w:val="24"/>
              </w:rPr>
              <w:drawing>
                <wp:inline distT="0" distB="0" distL="0" distR="0" wp14:anchorId="0607227E" wp14:editId="6A505055">
                  <wp:extent cx="116205" cy="13652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18088D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0CEA2E" w14:textId="1F57FA22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7"/>
                <w:sz w:val="24"/>
                <w:szCs w:val="24"/>
              </w:rPr>
              <w:drawing>
                <wp:inline distT="0" distB="0" distL="0" distR="0" wp14:anchorId="5AC30221" wp14:editId="08577CB6">
                  <wp:extent cx="116205" cy="13652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80C233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A6F00C" w14:textId="0A6463B1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7"/>
                <w:sz w:val="24"/>
                <w:szCs w:val="24"/>
              </w:rPr>
              <w:drawing>
                <wp:inline distT="0" distB="0" distL="0" distR="0" wp14:anchorId="06359B56" wp14:editId="0B745EC5">
                  <wp:extent cx="116205" cy="13652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18ED" w:rsidRPr="006D18ED" w14:paraId="0DCDDC25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E50AD0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режимом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DCBEEE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Бетонная под окраску масляными, эмалевыми и синтетическими красками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95838F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E4C948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0AC22C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C7E4EE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A65B38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066E9A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</w:tc>
      </w:tr>
      <w:tr w:rsidR="006D18ED" w:rsidRPr="006D18ED" w14:paraId="42B56D54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8334E2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9099D8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Бетонная под оклейку обоями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6AC1D8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9B5528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1EC9A1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2A071F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5FFDBD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960E75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</w:tr>
      <w:tr w:rsidR="006D18ED" w:rsidRPr="006D18ED" w14:paraId="55734783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300CA7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Примечание - В настоящей таблице применены следующие условные обозначения: Р - растворные и бетонные фиксаторы; П - пластмассовые, полиэтиленовые фиксаторы; С - стальные фиксаторы; М - малая поверхность контакта фиксатора с опалубкой; Б - больша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я поверхность контакта фиксатора с опалубкой; З - фиксаторы, защищенные от коррозии; Н - фиксаторы, не защищенные от коррозии; знак "+" - допускается; знак "-" - не допускается; знак "х" - допускается, но не рекомендуется.</w:t>
            </w:r>
          </w:p>
          <w:p w14:paraId="5F62340A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28B4B4D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D4933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7.2.21 Фиксацию арматурных сте</w:t>
      </w:r>
      <w:r w:rsidRPr="006D18ED">
        <w:rPr>
          <w:rFonts w:ascii="Times New Roman" w:hAnsi="Times New Roman" w:cs="Times New Roman"/>
        </w:rPr>
        <w:t>ржней диаметром 16 мм и более следует проводить вязальной проволокой в случаях, когда невозможны другие способы фиксации (соединения), при отсутствии сварочного оборудования, использовании несвариваемой араматуры (отсутствует индекс "С") или при незначител</w:t>
      </w:r>
      <w:r w:rsidRPr="006D18ED">
        <w:rPr>
          <w:rFonts w:ascii="Times New Roman" w:hAnsi="Times New Roman" w:cs="Times New Roman"/>
        </w:rPr>
        <w:t>ьных объемах арматурных работ. Для фиксации вязки арматуры вручную применяют отожженную проволоку диаметром 0,8-1 мм, длиной 8-10 см. Вязку узла проводят с применением кусачек с притупленными губками и выправленными ручками либо специальных приспособлений,</w:t>
      </w:r>
      <w:r w:rsidRPr="006D18ED">
        <w:rPr>
          <w:rFonts w:ascii="Times New Roman" w:hAnsi="Times New Roman" w:cs="Times New Roman"/>
        </w:rPr>
        <w:t xml:space="preserve"> как в 7.2.3.</w:t>
      </w:r>
    </w:p>
    <w:p w14:paraId="1A20F22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CF5E91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0FB7F3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fldChar w:fldCharType="begin"/>
      </w:r>
      <w:r w:rsidRPr="006D18ED">
        <w:rPr>
          <w:rFonts w:ascii="Times New Roman" w:hAnsi="Times New Roman" w:cs="Times New Roman"/>
        </w:rPr>
        <w:instrText xml:space="preserve">tc </w:instrText>
      </w:r>
      <w:r w:rsidRPr="006D18ED">
        <w:rPr>
          <w:rFonts w:ascii="Times New Roman" w:hAnsi="Times New Roman" w:cs="Times New Roman"/>
        </w:rPr>
        <w:instrText xml:space="preserve"> \l 2 </w:instrText>
      </w:r>
      <w:r w:rsidRPr="006D18ED">
        <w:rPr>
          <w:rFonts w:ascii="Times New Roman" w:hAnsi="Times New Roman" w:cs="Times New Roman"/>
        </w:rPr>
        <w:instrText>"</w:instrText>
      </w:r>
      <w:r w:rsidRPr="006D18ED">
        <w:rPr>
          <w:rFonts w:ascii="Times New Roman" w:hAnsi="Times New Roman" w:cs="Times New Roman"/>
        </w:rPr>
        <w:instrText>8 Опалубочные работы"</w:instrText>
      </w:r>
      <w:r w:rsidRPr="006D18ED">
        <w:rPr>
          <w:rFonts w:ascii="Times New Roman" w:hAnsi="Times New Roman" w:cs="Times New Roman"/>
        </w:rPr>
        <w:fldChar w:fldCharType="end"/>
      </w:r>
    </w:p>
    <w:p w14:paraId="4B4CC1B1" w14:textId="77777777" w:rsidR="00000000" w:rsidRPr="006D18ED" w:rsidRDefault="00730F35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AAF732D" w14:textId="77777777" w:rsidR="00000000" w:rsidRPr="006D18ED" w:rsidRDefault="00730F35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6D18ED">
        <w:rPr>
          <w:rFonts w:ascii="Times New Roman" w:hAnsi="Times New Roman" w:cs="Times New Roman"/>
          <w:b/>
          <w:bCs/>
          <w:color w:val="auto"/>
        </w:rPr>
        <w:t xml:space="preserve"> 8 Опалубочные работы </w:t>
      </w:r>
    </w:p>
    <w:p w14:paraId="17E25C6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8.1 Опалубочные работы следует выполнять в соответствии с ППР (технологическими картами). ППР должен включать:</w:t>
      </w:r>
    </w:p>
    <w:p w14:paraId="62002AE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B7A6B9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комплекты опалубочных элементов;</w:t>
      </w:r>
    </w:p>
    <w:p w14:paraId="627F000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D31343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детальные схемы монтажа, демонт</w:t>
      </w:r>
      <w:r w:rsidRPr="006D18ED">
        <w:rPr>
          <w:rFonts w:ascii="Times New Roman" w:hAnsi="Times New Roman" w:cs="Times New Roman"/>
        </w:rPr>
        <w:t>ажа и укрупнительной сборки опалубки;</w:t>
      </w:r>
    </w:p>
    <w:p w14:paraId="23ADA8E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8358E3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схемы разбивки на технологические захватки и способы устройства рабочих и температурно-осадочных (деформационных) швов;</w:t>
      </w:r>
    </w:p>
    <w:p w14:paraId="199DCE3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5FBEB1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последовательность и скорость бетонирования;</w:t>
      </w:r>
    </w:p>
    <w:p w14:paraId="3C76C18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EB084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lastRenderedPageBreak/>
        <w:t>- схемы монтажа опорной системы опалубки (башн</w:t>
      </w:r>
      <w:r w:rsidRPr="006D18ED">
        <w:rPr>
          <w:rFonts w:ascii="Times New Roman" w:hAnsi="Times New Roman" w:cs="Times New Roman"/>
        </w:rPr>
        <w:t>и, телескопические стойки и т.п.);</w:t>
      </w:r>
    </w:p>
    <w:p w14:paraId="7DAA248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349000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схемы размещения и порядок установки и снятия страховочных опорных элементов;</w:t>
      </w:r>
    </w:p>
    <w:p w14:paraId="2291E4A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FCCC2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специальные способы крепления опалубки сложных конструкций (наклонная стена, криволинейные элементы, арки, лестницы и т.п.);</w:t>
      </w:r>
    </w:p>
    <w:p w14:paraId="6A30F8F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CB0A4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способы в</w:t>
      </w:r>
      <w:r w:rsidRPr="006D18ED">
        <w:rPr>
          <w:rFonts w:ascii="Times New Roman" w:hAnsi="Times New Roman" w:cs="Times New Roman"/>
        </w:rPr>
        <w:t>ыверки проектного положения и распалубки специальных конструкций (шахты лифтов, арки, своды, проемообразователи и т.п.);</w:t>
      </w:r>
    </w:p>
    <w:p w14:paraId="4F56C9C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F8855F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средства подмащивания и допускаемые нагрузки на них;</w:t>
      </w:r>
    </w:p>
    <w:p w14:paraId="3C571A8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4A0BA0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данные по несущей способности опалубочных элементов;</w:t>
      </w:r>
    </w:p>
    <w:p w14:paraId="550D7F5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1DB6D4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- рекомендуемые типы </w:t>
      </w:r>
      <w:r w:rsidRPr="006D18ED">
        <w:rPr>
          <w:rFonts w:ascii="Times New Roman" w:hAnsi="Times New Roman" w:cs="Times New Roman"/>
        </w:rPr>
        <w:t>смазок опалубки;</w:t>
      </w:r>
    </w:p>
    <w:p w14:paraId="59FAE3A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8FC486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мероприятия по безопасному ведению работ;</w:t>
      </w:r>
    </w:p>
    <w:p w14:paraId="5171590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471265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другие данные, необходимые подрядной организации для производства работ, в том числе инструкция по монтажу и эксплуатации опалубки.</w:t>
      </w:r>
    </w:p>
    <w:p w14:paraId="03D8349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8758FF2" w14:textId="75DD4B75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8.2 Опалубка должна соответствовать </w:t>
      </w:r>
      <w:r w:rsidRPr="006D18ED">
        <w:rPr>
          <w:rFonts w:ascii="Times New Roman" w:hAnsi="Times New Roman" w:cs="Times New Roman"/>
        </w:rPr>
        <w:t>ГОСТ 34329</w:t>
      </w:r>
      <w:r w:rsidRPr="006D18ED">
        <w:rPr>
          <w:rFonts w:ascii="Times New Roman" w:hAnsi="Times New Roman" w:cs="Times New Roman"/>
        </w:rPr>
        <w:t xml:space="preserve"> и </w:t>
      </w:r>
      <w:r w:rsidRPr="006D18ED">
        <w:rPr>
          <w:rFonts w:ascii="Times New Roman" w:hAnsi="Times New Roman" w:cs="Times New Roman"/>
        </w:rPr>
        <w:t>ГОСТ Р 52086</w:t>
      </w:r>
      <w:r w:rsidRPr="006D18ED">
        <w:rPr>
          <w:rFonts w:ascii="Times New Roman" w:hAnsi="Times New Roman" w:cs="Times New Roman"/>
        </w:rPr>
        <w:t>, обеспечивать проектную форму, геометрические размеры и качество поверхности возводимых конструкций в пределах установленных допусков.</w:t>
      </w:r>
    </w:p>
    <w:p w14:paraId="211FF1C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18C633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Выбор типа опалубки и технологии опалубочных работ необходимо проводить</w:t>
      </w:r>
      <w:r w:rsidRPr="006D18ED">
        <w:rPr>
          <w:rFonts w:ascii="Times New Roman" w:hAnsi="Times New Roman" w:cs="Times New Roman"/>
        </w:rPr>
        <w:t xml:space="preserve"> по следующим параметрам:</w:t>
      </w:r>
    </w:p>
    <w:p w14:paraId="61C65C9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1D9F3A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типам бетонируемых конструкций (стена, колонна, перекрытие и т.п.);</w:t>
      </w:r>
    </w:p>
    <w:p w14:paraId="71642FD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B8D435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качеству (классу) поверхности бетона;</w:t>
      </w:r>
    </w:p>
    <w:p w14:paraId="655C7B6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F602D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темпам и срокам строительства.</w:t>
      </w:r>
    </w:p>
    <w:p w14:paraId="23D8D53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74551F" w14:textId="061A1D1F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Нагрузки и данные для расчета опалубки приведены в приложении Т </w:t>
      </w:r>
      <w:r w:rsidRPr="006D18ED">
        <w:rPr>
          <w:rFonts w:ascii="Times New Roman" w:hAnsi="Times New Roman" w:cs="Times New Roman"/>
        </w:rPr>
        <w:t>СП 70.13330.2012</w:t>
      </w:r>
      <w:r w:rsidRPr="006D18ED">
        <w:rPr>
          <w:rFonts w:ascii="Times New Roman" w:hAnsi="Times New Roman" w:cs="Times New Roman"/>
        </w:rPr>
        <w:t>.</w:t>
      </w:r>
    </w:p>
    <w:p w14:paraId="05F2538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691E3EF" w14:textId="26261E8F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8.3 Установку и приемку опалубки, распалубливание монолитных конструкций, очистку и смазку проводят с учетом требований </w:t>
      </w:r>
      <w:r w:rsidRPr="006D18ED">
        <w:rPr>
          <w:rFonts w:ascii="Times New Roman" w:hAnsi="Times New Roman" w:cs="Times New Roman"/>
        </w:rPr>
        <w:t>СП 48.13330</w:t>
      </w:r>
      <w:r w:rsidRPr="006D18ED">
        <w:rPr>
          <w:rFonts w:ascii="Times New Roman" w:hAnsi="Times New Roman" w:cs="Times New Roman"/>
        </w:rPr>
        <w:t xml:space="preserve"> и ППР.</w:t>
      </w:r>
    </w:p>
    <w:p w14:paraId="45E21CC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4E68180" w14:textId="22A106A8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8.4 Подготовленную к бетонированию опалубку след</w:t>
      </w:r>
      <w:r w:rsidRPr="006D18ED">
        <w:rPr>
          <w:rFonts w:ascii="Times New Roman" w:hAnsi="Times New Roman" w:cs="Times New Roman"/>
        </w:rPr>
        <w:t xml:space="preserve">ует принимать по </w:t>
      </w:r>
      <w:r w:rsidRPr="006D18ED">
        <w:rPr>
          <w:rFonts w:ascii="Times New Roman" w:hAnsi="Times New Roman" w:cs="Times New Roman"/>
        </w:rPr>
        <w:t>ГОСТ Р 52752</w:t>
      </w:r>
      <w:r w:rsidRPr="006D18ED">
        <w:rPr>
          <w:rFonts w:ascii="Times New Roman" w:hAnsi="Times New Roman" w:cs="Times New Roman"/>
        </w:rPr>
        <w:t xml:space="preserve"> </w:t>
      </w:r>
      <w:r w:rsidRPr="006D18ED">
        <w:rPr>
          <w:rFonts w:ascii="Times New Roman" w:hAnsi="Times New Roman" w:cs="Times New Roman"/>
        </w:rPr>
        <w:t>и акту приемки.</w:t>
      </w:r>
    </w:p>
    <w:p w14:paraId="4A02FA7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4FA7E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8.5 Применение опорных элементов опалубки (башни, телескопические стойки, раскосы, клееные опалубочные балки и т.п.) при отсутствии у поставщика или изготовителя паспортных данных по их несущей способности и устойчивости не допускается.</w:t>
      </w:r>
    </w:p>
    <w:p w14:paraId="5DE85E3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673715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Д</w:t>
      </w:r>
      <w:r w:rsidRPr="006D18ED">
        <w:rPr>
          <w:rFonts w:ascii="Times New Roman" w:hAnsi="Times New Roman" w:cs="Times New Roman"/>
        </w:rPr>
        <w:t>ля сложных конструкций или для конструкций с большими технологическими нагрузками и при высоте опорной системы более 5 м к ППР должны быть дополнительно представлены подтверждающие расчеты по несущей способности опалубки и опорной системы.</w:t>
      </w:r>
    </w:p>
    <w:p w14:paraId="05D119F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1DEB58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8.6 При выборе </w:t>
      </w:r>
      <w:r w:rsidRPr="006D18ED">
        <w:rPr>
          <w:rFonts w:ascii="Times New Roman" w:hAnsi="Times New Roman" w:cs="Times New Roman"/>
        </w:rPr>
        <w:t>типа опалубки, применяемой при возведении бетонных и железобетонных конструкций, следует предусматривать:</w:t>
      </w:r>
    </w:p>
    <w:p w14:paraId="17E70C3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CC130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точность изготовления и монтажа опалубки;</w:t>
      </w:r>
    </w:p>
    <w:p w14:paraId="5102380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D2D1C0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качество бетонной поверхности монолитной конструкции после распалубки;</w:t>
      </w:r>
    </w:p>
    <w:p w14:paraId="2698C8B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596A6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прочность, жесткость, устойч</w:t>
      </w:r>
      <w:r w:rsidRPr="006D18ED">
        <w:rPr>
          <w:rFonts w:ascii="Times New Roman" w:hAnsi="Times New Roman" w:cs="Times New Roman"/>
        </w:rPr>
        <w:t>ивость, геометрическую неизменяемость и достаточную герметичность при бетонировании;</w:t>
      </w:r>
    </w:p>
    <w:p w14:paraId="5753BB4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245303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максимальную оборачиваемость;</w:t>
      </w:r>
    </w:p>
    <w:p w14:paraId="7356C2F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8308B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минимальную адгезию и химическую нейтральность формообразующих поверхностей по отношению к бетону;</w:t>
      </w:r>
    </w:p>
    <w:p w14:paraId="57F19C0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AFCCDE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lastRenderedPageBreak/>
        <w:t>- минимизацию материальных, трудовы</w:t>
      </w:r>
      <w:r w:rsidRPr="006D18ED">
        <w:rPr>
          <w:rFonts w:ascii="Times New Roman" w:hAnsi="Times New Roman" w:cs="Times New Roman"/>
        </w:rPr>
        <w:t>х и энергетических затрат при монтаже и демонтаже;</w:t>
      </w:r>
    </w:p>
    <w:p w14:paraId="7F740AA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CAA77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безопасность работ.</w:t>
      </w:r>
    </w:p>
    <w:p w14:paraId="7687CD4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9FFAE9" w14:textId="65ABF06D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8.7 Типы применяемых опалубок, показатели качества применяемой опалубки, нагрузки и данные для расчета опалубки в соответствии с </w:t>
      </w:r>
      <w:r w:rsidRPr="006D18ED">
        <w:rPr>
          <w:rFonts w:ascii="Times New Roman" w:hAnsi="Times New Roman" w:cs="Times New Roman"/>
        </w:rPr>
        <w:t>ГОСТ 34329</w:t>
      </w:r>
      <w:r w:rsidRPr="006D18ED">
        <w:rPr>
          <w:rFonts w:ascii="Times New Roman" w:hAnsi="Times New Roman" w:cs="Times New Roman"/>
        </w:rPr>
        <w:t>.</w:t>
      </w:r>
    </w:p>
    <w:p w14:paraId="3F6985C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87872A5" w14:textId="54AB6E99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8.8 Индексацию опалубок и элементов опалубок проводят по </w:t>
      </w:r>
      <w:r w:rsidRPr="006D18ED">
        <w:rPr>
          <w:rFonts w:ascii="Times New Roman" w:hAnsi="Times New Roman" w:cs="Times New Roman"/>
        </w:rPr>
        <w:t>ГОСТ 34329</w:t>
      </w:r>
      <w:r w:rsidRPr="006D18ED">
        <w:rPr>
          <w:rFonts w:ascii="Times New Roman" w:hAnsi="Times New Roman" w:cs="Times New Roman"/>
        </w:rPr>
        <w:t>.</w:t>
      </w:r>
    </w:p>
    <w:p w14:paraId="4FD30DA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9ADB92" w14:textId="5053BF04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8.9 Опалубочные работы следует выполнять в соответствии с требованиями настоящего свода правил и ППР (техноло</w:t>
      </w:r>
      <w:r w:rsidRPr="006D18ED">
        <w:rPr>
          <w:rFonts w:ascii="Times New Roman" w:hAnsi="Times New Roman" w:cs="Times New Roman"/>
        </w:rPr>
        <w:t xml:space="preserve">гическими картами). Смонтированная опалубка должна быть принята на соответствие показателям, приведенным в </w:t>
      </w:r>
      <w:r w:rsidRPr="006D18ED">
        <w:rPr>
          <w:rFonts w:ascii="Times New Roman" w:hAnsi="Times New Roman" w:cs="Times New Roman"/>
        </w:rPr>
        <w:t>СП 70.13330</w:t>
      </w:r>
      <w:r w:rsidRPr="006D18ED">
        <w:rPr>
          <w:rFonts w:ascii="Times New Roman" w:hAnsi="Times New Roman" w:cs="Times New Roman"/>
        </w:rPr>
        <w:t>.</w:t>
      </w:r>
    </w:p>
    <w:p w14:paraId="09E6311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60CA7F" w14:textId="7CE478BB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8.10 Установку и приемку опалубки, распалубливание монолитных конструкций, очистку и смазку проводят в со</w:t>
      </w:r>
      <w:r w:rsidRPr="006D18ED">
        <w:rPr>
          <w:rFonts w:ascii="Times New Roman" w:hAnsi="Times New Roman" w:cs="Times New Roman"/>
        </w:rPr>
        <w:t xml:space="preserve">ответствии с требованиями </w:t>
      </w:r>
      <w:r w:rsidRPr="006D18ED">
        <w:rPr>
          <w:rFonts w:ascii="Times New Roman" w:hAnsi="Times New Roman" w:cs="Times New Roman"/>
        </w:rPr>
        <w:t>СП 48.13330</w:t>
      </w:r>
      <w:r w:rsidRPr="006D18ED">
        <w:rPr>
          <w:rFonts w:ascii="Times New Roman" w:hAnsi="Times New Roman" w:cs="Times New Roman"/>
        </w:rPr>
        <w:t xml:space="preserve"> и ППР.</w:t>
      </w:r>
    </w:p>
    <w:p w14:paraId="5C4550C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A39296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8.11 Поверхность опалубки, соприкасающаяся с бетоном, должна быть перед укладкой бетонной смеси покрыта смазкой. Смазку следует наносить тонким слоем на тщательно очищенную </w:t>
      </w:r>
      <w:r w:rsidRPr="006D18ED">
        <w:rPr>
          <w:rFonts w:ascii="Times New Roman" w:hAnsi="Times New Roman" w:cs="Times New Roman"/>
        </w:rPr>
        <w:t>поверхность.</w:t>
      </w:r>
    </w:p>
    <w:p w14:paraId="2DF5397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AA722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Поверхность опалубки после нанесения на нее смазки должна быть защищена от загрязнения, дождя и солнечных лучей. Не допускается попадание смазки на арматуру и закладные детали.</w:t>
      </w:r>
    </w:p>
    <w:p w14:paraId="2CEA3FE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1A22C7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8.12 Опалубка и арматура конструкций перед бетонированием должны</w:t>
      </w:r>
      <w:r w:rsidRPr="006D18ED">
        <w:rPr>
          <w:rFonts w:ascii="Times New Roman" w:hAnsi="Times New Roman" w:cs="Times New Roman"/>
        </w:rPr>
        <w:t xml:space="preserve"> быть очищены сжатым (в том числе горячим) воздухом от снега и наледи. Очистка и нагрев арматуры паром или горячей водой не допускаются.</w:t>
      </w:r>
    </w:p>
    <w:p w14:paraId="3590261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61168C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8.13 При установке промежуточных опор в пролете перекрытия при частичном или последовательном удалении опалубки прочно</w:t>
      </w:r>
      <w:r w:rsidRPr="006D18ED">
        <w:rPr>
          <w:rFonts w:ascii="Times New Roman" w:hAnsi="Times New Roman" w:cs="Times New Roman"/>
        </w:rPr>
        <w:t>сть бетона, свободный пролет перекрытия, число, место и способ установки опор определяются ППР. Снятие всех типов опалубки следует проводить после предварительного отрыва от бетона.</w:t>
      </w:r>
    </w:p>
    <w:p w14:paraId="14ECF41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04AB3F" w14:textId="6BB20B13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8.14 Требования безопасности при эксплуатации опалубки приведены в [</w:t>
      </w:r>
      <w:r w:rsidRPr="006D18ED">
        <w:rPr>
          <w:rFonts w:ascii="Times New Roman" w:hAnsi="Times New Roman" w:cs="Times New Roman"/>
        </w:rPr>
        <w:t>8</w:t>
      </w:r>
      <w:r w:rsidRPr="006D18ED">
        <w:rPr>
          <w:rFonts w:ascii="Times New Roman" w:hAnsi="Times New Roman" w:cs="Times New Roman"/>
        </w:rPr>
        <w:t>].</w:t>
      </w:r>
    </w:p>
    <w:p w14:paraId="6A2A781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4EBD6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Демонтаж опалубки проводят при достижении бетоном распалубочной прочности способом, исключающим образование дефектов в кон</w:t>
      </w:r>
      <w:r w:rsidRPr="006D18ED">
        <w:rPr>
          <w:rFonts w:ascii="Times New Roman" w:hAnsi="Times New Roman" w:cs="Times New Roman"/>
        </w:rPr>
        <w:t>струкции.</w:t>
      </w:r>
    </w:p>
    <w:p w14:paraId="39C54CE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124C33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8.15 При возведении многоэтажных зданий переопирание с помощью опалубочных инвентарных стоек следует осуществлять исходя из общей массы вышележащих конструкций, при котором масса уложенного бетона, арматуры, опалубки и временных технологических </w:t>
      </w:r>
      <w:r w:rsidRPr="006D18ED">
        <w:rPr>
          <w:rFonts w:ascii="Times New Roman" w:hAnsi="Times New Roman" w:cs="Times New Roman"/>
        </w:rPr>
        <w:t>нагрузок распределяется так, чтобы не превышать проектную нагрузку на монолитное перекрытие, на которое опираются нижние стойки, что должно быть предусмотрено и отражено в поэтажном плане нагрузок.</w:t>
      </w:r>
    </w:p>
    <w:p w14:paraId="5A62DC4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A9062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8.16 Устройство многоярусной опорной системы опалубки из </w:t>
      </w:r>
      <w:r w:rsidRPr="006D18ED">
        <w:rPr>
          <w:rFonts w:ascii="Times New Roman" w:hAnsi="Times New Roman" w:cs="Times New Roman"/>
        </w:rPr>
        <w:t>отдельных телескопических стоек не допускается. Для этих целей рекомендуется применять опорные башни или опорные системы с инвентарными раскосами, обеспечивающими прочность, пространственную жесткость и устойчивость системы и достаточную несущую способност</w:t>
      </w:r>
      <w:r w:rsidRPr="006D18ED">
        <w:rPr>
          <w:rFonts w:ascii="Times New Roman" w:hAnsi="Times New Roman" w:cs="Times New Roman"/>
        </w:rPr>
        <w:t>ь.</w:t>
      </w:r>
    </w:p>
    <w:p w14:paraId="785CE94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F6DC84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8.17 При возведении сборно-монолитного перекрытия на основе пустотных плит и монолитных несущих и связевых ригелей необходимо применять опалубку на несущих опорных башнях. Опорные башни должны обеспечивать восприятие нагрузки от массы плит перекрытия, </w:t>
      </w:r>
      <w:r w:rsidRPr="006D18ED">
        <w:rPr>
          <w:rFonts w:ascii="Times New Roman" w:hAnsi="Times New Roman" w:cs="Times New Roman"/>
        </w:rPr>
        <w:t>массы бетона и арматуры, монолитных ригелей и временной технологической нагрузки при возведении перекрытия. Рабочий шов в перекрытиях устраивают в соответствии с проектной документацией в пролетах связевых ригелей. При этом опалубка должна обеспечивать под</w:t>
      </w:r>
      <w:r w:rsidRPr="006D18ED">
        <w:rPr>
          <w:rFonts w:ascii="Times New Roman" w:hAnsi="Times New Roman" w:cs="Times New Roman"/>
        </w:rPr>
        <w:t>держание в проектном положении всех плит перекрытия в зоне рабочего шва на период возведения перекрытия.</w:t>
      </w:r>
    </w:p>
    <w:p w14:paraId="51A8CE9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095FC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Для несущих ригелей применять опалубку на отдельных телескопических стойках не допускается.</w:t>
      </w:r>
    </w:p>
    <w:p w14:paraId="06AD0E1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8037C2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8.18 Опалубка должна обеспечивать возможность устройства </w:t>
      </w:r>
      <w:r w:rsidRPr="006D18ED">
        <w:rPr>
          <w:rFonts w:ascii="Times New Roman" w:hAnsi="Times New Roman" w:cs="Times New Roman"/>
        </w:rPr>
        <w:t>рабочих и температурно-осадочных (деформационных) швов в соответствии с проектной документацией и требованиями к типу опалубок.</w:t>
      </w:r>
    </w:p>
    <w:p w14:paraId="78BEA32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48712B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Скорость бетонирования монолитных конструкций определяют в зависимости от несущей способности опалубки и бокового давления на н</w:t>
      </w:r>
      <w:r w:rsidRPr="006D18ED">
        <w:rPr>
          <w:rFonts w:ascii="Times New Roman" w:hAnsi="Times New Roman" w:cs="Times New Roman"/>
        </w:rPr>
        <w:t>ее бетонной смеси.</w:t>
      </w:r>
    </w:p>
    <w:p w14:paraId="0CE5219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D46590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8.19 Опорные элементы опалубки, такие как телескопические стойки, опорные башни, балки, тяжи, подкосы и т.п., устанавливают в соответствии с ППР.</w:t>
      </w:r>
    </w:p>
    <w:p w14:paraId="1ED30E3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D5C45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8.20 Монтаж опалубки перекрытия на основе телескопических стоек без временного раскреплен</w:t>
      </w:r>
      <w:r w:rsidRPr="006D18ED">
        <w:rPr>
          <w:rFonts w:ascii="Times New Roman" w:hAnsi="Times New Roman" w:cs="Times New Roman"/>
        </w:rPr>
        <w:t>ия стоек треногами или другими элементами не допускается.</w:t>
      </w:r>
    </w:p>
    <w:p w14:paraId="20DA7F2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94C8F1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Демонтаж опалубки конструкций проводят в следующем порядке:</w:t>
      </w:r>
    </w:p>
    <w:p w14:paraId="091A981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C48598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проверяют соответствие расчетной прогнозируемой прочности бетона на основании данных температурного контроля твердения (градусо-часов)</w:t>
      </w:r>
      <w:r w:rsidRPr="006D18ED">
        <w:rPr>
          <w:rFonts w:ascii="Times New Roman" w:hAnsi="Times New Roman" w:cs="Times New Roman"/>
        </w:rPr>
        <w:t xml:space="preserve"> требованиям к распалубочной прочности забетонированных конструкций, выполняют частичное распалубливание для проверки достижения бетоном прочности распалубочного уровня согласно требованиям ППР и нормативных документов (для перекрытий следует выполнить про</w:t>
      </w:r>
      <w:r w:rsidRPr="006D18ED">
        <w:rPr>
          <w:rFonts w:ascii="Times New Roman" w:hAnsi="Times New Roman" w:cs="Times New Roman"/>
        </w:rPr>
        <w:t>верку прочности бетона со стороны неопалубленных поверхностей);</w:t>
      </w:r>
    </w:p>
    <w:p w14:paraId="5E9F875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91781F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удаляют наружные крепления, подкосы и распорки, выполняют локальное ослабление стоек горизонтальной и наклонной опалубки;</w:t>
      </w:r>
    </w:p>
    <w:p w14:paraId="05E1185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6FFCB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снимают стяжные струбцины, связывающие противостоящие стенки оп</w:t>
      </w:r>
      <w:r w:rsidRPr="006D18ED">
        <w:rPr>
          <w:rFonts w:ascii="Times New Roman" w:hAnsi="Times New Roman" w:cs="Times New Roman"/>
        </w:rPr>
        <w:t>алубки, разбирают несущие элементы опалубочных ригелей;</w:t>
      </w:r>
    </w:p>
    <w:p w14:paraId="0E3E4E3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4BA97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освобождают натяжные крюки, связывающие щиты со схватками, снимают схватки и отдельные щиты.</w:t>
      </w:r>
    </w:p>
    <w:p w14:paraId="7CB0FC0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C111B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В случае соответствия фактической прочности требуемому уровню в промежуточном возрасте выполняют демонт</w:t>
      </w:r>
      <w:r w:rsidRPr="006D18ED">
        <w:rPr>
          <w:rFonts w:ascii="Times New Roman" w:hAnsi="Times New Roman" w:cs="Times New Roman"/>
        </w:rPr>
        <w:t>аж (отрыв) щитов от забетонированной конструкции инструментом и приспособлениями для распалубливания.</w:t>
      </w:r>
    </w:p>
    <w:p w14:paraId="05D1D22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D78FEB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5D14BD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fldChar w:fldCharType="begin"/>
      </w:r>
      <w:r w:rsidRPr="006D18ED">
        <w:rPr>
          <w:rFonts w:ascii="Times New Roman" w:hAnsi="Times New Roman" w:cs="Times New Roman"/>
        </w:rPr>
        <w:instrText xml:space="preserve">tc </w:instrText>
      </w:r>
      <w:r w:rsidRPr="006D18ED">
        <w:rPr>
          <w:rFonts w:ascii="Times New Roman" w:hAnsi="Times New Roman" w:cs="Times New Roman"/>
        </w:rPr>
        <w:instrText xml:space="preserve"> \l 2 </w:instrText>
      </w:r>
      <w:r w:rsidRPr="006D18ED">
        <w:rPr>
          <w:rFonts w:ascii="Times New Roman" w:hAnsi="Times New Roman" w:cs="Times New Roman"/>
        </w:rPr>
        <w:instrText>"</w:instrText>
      </w:r>
      <w:r w:rsidRPr="006D18ED">
        <w:rPr>
          <w:rFonts w:ascii="Times New Roman" w:hAnsi="Times New Roman" w:cs="Times New Roman"/>
        </w:rPr>
        <w:instrText>9 Бетонные работы"</w:instrText>
      </w:r>
      <w:r w:rsidRPr="006D18ED">
        <w:rPr>
          <w:rFonts w:ascii="Times New Roman" w:hAnsi="Times New Roman" w:cs="Times New Roman"/>
        </w:rPr>
        <w:fldChar w:fldCharType="end"/>
      </w:r>
    </w:p>
    <w:p w14:paraId="49572CE7" w14:textId="77777777" w:rsidR="00000000" w:rsidRPr="006D18ED" w:rsidRDefault="00730F35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06283CB" w14:textId="77777777" w:rsidR="00000000" w:rsidRPr="006D18ED" w:rsidRDefault="00730F35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6D18ED">
        <w:rPr>
          <w:rFonts w:ascii="Times New Roman" w:hAnsi="Times New Roman" w:cs="Times New Roman"/>
          <w:b/>
          <w:bCs/>
          <w:color w:val="auto"/>
        </w:rPr>
        <w:t xml:space="preserve"> 9 Бетонные работы </w:t>
      </w:r>
    </w:p>
    <w:p w14:paraId="4E66CF7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9.1 Перед бетонированием ранее бетонированные бетонные поверхности, в том числе рабочие швы, должны </w:t>
      </w:r>
      <w:r w:rsidRPr="006D18ED">
        <w:rPr>
          <w:rFonts w:ascii="Times New Roman" w:hAnsi="Times New Roman" w:cs="Times New Roman"/>
        </w:rPr>
        <w:t>быть очищены от мусора, грязи, масел, снега и льда, цементной пленки и др.</w:t>
      </w:r>
    </w:p>
    <w:p w14:paraId="59322EC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ADB85A8" w14:textId="1DD0EF8B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9.2 При укладке и уплотнении бетонной смеси необходимо соблюдать требования, приведенные в таблице 5.2 </w:t>
      </w:r>
      <w:r w:rsidRPr="006D18ED">
        <w:rPr>
          <w:rFonts w:ascii="Times New Roman" w:hAnsi="Times New Roman" w:cs="Times New Roman"/>
        </w:rPr>
        <w:t>СП 70.13330.2012</w:t>
      </w:r>
      <w:r w:rsidRPr="006D18ED">
        <w:rPr>
          <w:rFonts w:ascii="Times New Roman" w:hAnsi="Times New Roman" w:cs="Times New Roman"/>
        </w:rPr>
        <w:t>.</w:t>
      </w:r>
    </w:p>
    <w:p w14:paraId="02A3771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1D81C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b/>
          <w:bCs/>
        </w:rPr>
        <w:t>9.3 Укладка и уплотнение бет</w:t>
      </w:r>
      <w:r w:rsidRPr="006D18ED">
        <w:rPr>
          <w:rFonts w:ascii="Times New Roman" w:hAnsi="Times New Roman" w:cs="Times New Roman"/>
          <w:b/>
          <w:bCs/>
        </w:rPr>
        <w:t>онной смеси</w:t>
      </w:r>
    </w:p>
    <w:p w14:paraId="0B07AA6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1FE68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9.3.1 В процессе транспортирования до потребителя введение в бетонную смесь дополнительного количества компонентов (цемента, заполнителей, воды и добавок) не допускается. На месте укладки бетонной смеси запрещается добавлять воду для увеличен</w:t>
      </w:r>
      <w:r w:rsidRPr="006D18ED">
        <w:rPr>
          <w:rFonts w:ascii="Times New Roman" w:hAnsi="Times New Roman" w:cs="Times New Roman"/>
        </w:rPr>
        <w:t>ия подвижности.</w:t>
      </w:r>
    </w:p>
    <w:p w14:paraId="22DB0DE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8B20AD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9.3.2 Бетонная смесь должна укладываться в бетонируемую конструкцию слоями горизонтально (с естественным откосом по фронту бетонирования) одинаковой толщины без разрывов, с последовательным направлением укладки в одну сторону во всех слоях</w:t>
      </w:r>
      <w:r w:rsidRPr="006D18ED">
        <w:rPr>
          <w:rFonts w:ascii="Times New Roman" w:hAnsi="Times New Roman" w:cs="Times New Roman"/>
        </w:rPr>
        <w:t>.</w:t>
      </w:r>
    </w:p>
    <w:p w14:paraId="7157FBA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75F26E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Укладка бетонной смеси ступенчатым методом (с одновременной укладкой двух-трех слоев) может быть допущена при условии, что этот метод предусмотрен ППР.</w:t>
      </w:r>
    </w:p>
    <w:p w14:paraId="7864BDA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BCC263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9.3.3 Верхний уровень уложенной бетонной смеси должен быть от 50 до 70 мм ниже верха щитов опалубки.</w:t>
      </w:r>
    </w:p>
    <w:p w14:paraId="71E35D6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A832C8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9.3.4 Способ укладки бетонной смеси должен обеспечивать монолитность конструкции. Новый слой бетонной смеси должен быть уложен до начала схватывания бетона ранее уложенного слоя.</w:t>
      </w:r>
    </w:p>
    <w:p w14:paraId="5551326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078C0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9.3.5 Допустимое время от начала затворения фибробетонной смеси до ее укл</w:t>
      </w:r>
      <w:r w:rsidRPr="006D18ED">
        <w:rPr>
          <w:rFonts w:ascii="Times New Roman" w:hAnsi="Times New Roman" w:cs="Times New Roman"/>
        </w:rPr>
        <w:t>адки, как правило, не должно превышать 1,5 ч.</w:t>
      </w:r>
    </w:p>
    <w:p w14:paraId="6794F1D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80EAF81" w14:textId="6EACEDD2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9.3.6 Укладку и уплотнение фибробетонной смеси следует выполнять по специально разработанному технологическому регламенту, в соответствии с требованиями нормативных документов для рассматриваемой строительной </w:t>
      </w:r>
      <w:r w:rsidRPr="006D18ED">
        <w:rPr>
          <w:rFonts w:ascii="Times New Roman" w:hAnsi="Times New Roman" w:cs="Times New Roman"/>
        </w:rPr>
        <w:t>конструкции. Укладывать и уплотнять фибробетонную смеси</w:t>
      </w:r>
      <w:r w:rsidRPr="006D18ED">
        <w:rPr>
          <w:rFonts w:ascii="Times New Roman" w:hAnsi="Times New Roman" w:cs="Times New Roman"/>
        </w:rPr>
        <w:t xml:space="preserve"> для конструкций с высотой сечения более 30 см следует послойно. Толщина каждого слоя должна быть не более 25 см. Перерывы в бетонировании не допускаются. </w:t>
      </w:r>
    </w:p>
    <w:p w14:paraId="0C80DBC3" w14:textId="77777777" w:rsidR="006D18ED" w:rsidRDefault="006D18ED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FF6CB8" w14:textId="744169B3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 </w:t>
      </w:r>
    </w:p>
    <w:p w14:paraId="2CFAA324" w14:textId="77777777" w:rsidR="00000000" w:rsidRPr="006D18ED" w:rsidRDefault="00730F35">
      <w:pPr>
        <w:pStyle w:val="FORMATTEXT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           </w:t>
      </w:r>
    </w:p>
    <w:p w14:paraId="26515CD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lastRenderedPageBreak/>
        <w:t>9.3.7 При укладке бетонной смеси с перерывами поверхность рабочих швов должна быть перпендикулярна оси бетонируемых колонн и балок, поверхности плит и стен. Для этого устанавливают</w:t>
      </w:r>
      <w:r w:rsidRPr="006D18ED">
        <w:rPr>
          <w:rFonts w:ascii="Times New Roman" w:hAnsi="Times New Roman" w:cs="Times New Roman"/>
        </w:rPr>
        <w:t xml:space="preserve"> щитки - ограничители с прорезями для арматурных стержней, прикрепляя их к щитам опалубки. Для обеспечения надежного сцепления бетона в рабочем шве поверхность ранее уложенного бетона следует тщательно обработать: кромку схватившегося бетона очищают от цем</w:t>
      </w:r>
      <w:r w:rsidRPr="006D18ED">
        <w:rPr>
          <w:rFonts w:ascii="Times New Roman" w:hAnsi="Times New Roman" w:cs="Times New Roman"/>
        </w:rPr>
        <w:t>ентной пленки и обнажают крупный заполнитель металлической щеткой; продувают сжатым воздухом и промывают струей воды, арматурные стержни очищают от раствора.</w:t>
      </w:r>
    </w:p>
    <w:p w14:paraId="1A62955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09100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9.3.8 Рабочие швы следует устраивать при бетонировании:</w:t>
      </w:r>
    </w:p>
    <w:p w14:paraId="1DB82D4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DAD4BF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- колонн - на отметке верха фундамента, </w:t>
      </w:r>
      <w:r w:rsidRPr="006D18ED">
        <w:rPr>
          <w:rFonts w:ascii="Times New Roman" w:hAnsi="Times New Roman" w:cs="Times New Roman"/>
        </w:rPr>
        <w:t xml:space="preserve">низа прогонов балок и подкрановых консолей, верха подкрановых балок, низа капителей колонн (рисунок 9.1, </w:t>
      </w:r>
      <w:r w:rsidRPr="006D18ED">
        <w:rPr>
          <w:rFonts w:ascii="Times New Roman" w:hAnsi="Times New Roman" w:cs="Times New Roman"/>
          <w:i/>
          <w:iCs/>
        </w:rPr>
        <w:t>а</w:t>
      </w:r>
      <w:r w:rsidRPr="006D18ED">
        <w:rPr>
          <w:rFonts w:ascii="Times New Roman" w:hAnsi="Times New Roman" w:cs="Times New Roman"/>
        </w:rPr>
        <w:t>,</w:t>
      </w:r>
      <w:r w:rsidRPr="006D18ED">
        <w:rPr>
          <w:rFonts w:ascii="Times New Roman" w:hAnsi="Times New Roman" w:cs="Times New Roman"/>
          <w:i/>
          <w:iCs/>
        </w:rPr>
        <w:t xml:space="preserve"> б</w:t>
      </w:r>
      <w:r w:rsidRPr="006D18ED">
        <w:rPr>
          <w:rFonts w:ascii="Times New Roman" w:hAnsi="Times New Roman" w:cs="Times New Roman"/>
        </w:rPr>
        <w:t>);</w:t>
      </w:r>
    </w:p>
    <w:p w14:paraId="3C4725E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86087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стен на отметках верха фундамента и низа перекрытия;</w:t>
      </w:r>
    </w:p>
    <w:p w14:paraId="00FF157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E67EF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балок больших размеров, монолитно соединенных с плитами - от 20 до 30 мм ниже отметки</w:t>
      </w:r>
      <w:r w:rsidRPr="006D18ED">
        <w:rPr>
          <w:rFonts w:ascii="Times New Roman" w:hAnsi="Times New Roman" w:cs="Times New Roman"/>
        </w:rPr>
        <w:t xml:space="preserve"> нижней поверхности плиты, а при наличии в плите вутов - на отметке низа вута плиты (рисунок 9.1,</w:t>
      </w:r>
      <w:r w:rsidRPr="006D18ED">
        <w:rPr>
          <w:rFonts w:ascii="Times New Roman" w:hAnsi="Times New Roman" w:cs="Times New Roman"/>
          <w:i/>
          <w:iCs/>
        </w:rPr>
        <w:t xml:space="preserve"> в</w:t>
      </w:r>
      <w:r w:rsidRPr="006D18ED">
        <w:rPr>
          <w:rFonts w:ascii="Times New Roman" w:hAnsi="Times New Roman" w:cs="Times New Roman"/>
        </w:rPr>
        <w:t>,</w:t>
      </w:r>
      <w:r w:rsidRPr="006D18ED">
        <w:rPr>
          <w:rFonts w:ascii="Times New Roman" w:hAnsi="Times New Roman" w:cs="Times New Roman"/>
          <w:i/>
          <w:iCs/>
        </w:rPr>
        <w:t xml:space="preserve"> г</w:t>
      </w:r>
      <w:r w:rsidRPr="006D18ED">
        <w:rPr>
          <w:rFonts w:ascii="Times New Roman" w:hAnsi="Times New Roman" w:cs="Times New Roman"/>
        </w:rPr>
        <w:t>);</w:t>
      </w:r>
    </w:p>
    <w:p w14:paraId="29A0DD2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B514BA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- плоских плит - в любом месте параллельно меньшей стороне плиты (рисунок 9.2, </w:t>
      </w:r>
      <w:r w:rsidRPr="006D18ED">
        <w:rPr>
          <w:rFonts w:ascii="Times New Roman" w:hAnsi="Times New Roman" w:cs="Times New Roman"/>
          <w:i/>
          <w:iCs/>
        </w:rPr>
        <w:t>а</w:t>
      </w:r>
      <w:r w:rsidRPr="006D18ED">
        <w:rPr>
          <w:rFonts w:ascii="Times New Roman" w:hAnsi="Times New Roman" w:cs="Times New Roman"/>
        </w:rPr>
        <w:t>);</w:t>
      </w:r>
    </w:p>
    <w:p w14:paraId="18CF423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2D2DC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ребристых перекрытий - в направлении, параллельном второстепенны</w:t>
      </w:r>
      <w:r w:rsidRPr="006D18ED">
        <w:rPr>
          <w:rFonts w:ascii="Times New Roman" w:hAnsi="Times New Roman" w:cs="Times New Roman"/>
        </w:rPr>
        <w:t>м балкам (рисунок 9.2, б);</w:t>
      </w:r>
    </w:p>
    <w:p w14:paraId="7A42CCD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B8425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отдельных балок - в пределах средней трети пролета балок, в направлении, параллельном главным балкам (прогонам), и в пределах двух средних четвертей пролета прогонов и плит;</w:t>
      </w:r>
    </w:p>
    <w:p w14:paraId="0AD7054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5F1B19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массивов, арок, сводов, резервуаров, бункеров, ги</w:t>
      </w:r>
      <w:r w:rsidRPr="006D18ED">
        <w:rPr>
          <w:rFonts w:ascii="Times New Roman" w:hAnsi="Times New Roman" w:cs="Times New Roman"/>
        </w:rPr>
        <w:t>дротехнических сооружений, мостов и других сложных инженерных сооружений и конструкций - в местах, указанных в проекте.</w:t>
      </w:r>
    </w:p>
    <w:p w14:paraId="54367D9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97CE96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Устройство вертикальных рабочих швов по перемычкам дверных и оконных проемов, а также горизонтальных швов на верхней отметке стены не д</w:t>
      </w:r>
      <w:r w:rsidRPr="006D18ED">
        <w:rPr>
          <w:rFonts w:ascii="Times New Roman" w:hAnsi="Times New Roman" w:cs="Times New Roman"/>
        </w:rPr>
        <w:t>опускается.</w:t>
      </w:r>
    </w:p>
    <w:p w14:paraId="58126B8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5B32D52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220"/>
      </w:tblGrid>
      <w:tr w:rsidR="006D18ED" w:rsidRPr="006D18ED" w14:paraId="55E6C11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DE8D7C" w14:textId="7F050075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87"/>
                <w:sz w:val="24"/>
                <w:szCs w:val="24"/>
              </w:rPr>
              <w:drawing>
                <wp:inline distT="0" distB="0" distL="0" distR="0" wp14:anchorId="5194E292" wp14:editId="06622A7F">
                  <wp:extent cx="5083810" cy="216344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3810" cy="216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8955B0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A8F05D" w14:textId="77777777" w:rsidR="00000000" w:rsidRP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     I-IV - места устройства рабочих швов; </w:t>
      </w:r>
      <w:r w:rsidRPr="006D18ED">
        <w:rPr>
          <w:rFonts w:ascii="Times New Roman" w:hAnsi="Times New Roman" w:cs="Times New Roman"/>
          <w:i/>
          <w:iCs/>
        </w:rPr>
        <w:t>1 -</w:t>
      </w:r>
      <w:r w:rsidRPr="006D18ED">
        <w:rPr>
          <w:rFonts w:ascii="Times New Roman" w:hAnsi="Times New Roman" w:cs="Times New Roman"/>
        </w:rPr>
        <w:t xml:space="preserve"> колонна; </w:t>
      </w:r>
      <w:r w:rsidRPr="006D18ED">
        <w:rPr>
          <w:rFonts w:ascii="Times New Roman" w:hAnsi="Times New Roman" w:cs="Times New Roman"/>
          <w:i/>
          <w:iCs/>
        </w:rPr>
        <w:t>2</w:t>
      </w:r>
      <w:r w:rsidRPr="006D18ED">
        <w:rPr>
          <w:rFonts w:ascii="Times New Roman" w:hAnsi="Times New Roman" w:cs="Times New Roman"/>
        </w:rPr>
        <w:t xml:space="preserve"> - плита перекрытия; </w:t>
      </w:r>
      <w:r w:rsidRPr="006D18ED">
        <w:rPr>
          <w:rFonts w:ascii="Times New Roman" w:hAnsi="Times New Roman" w:cs="Times New Roman"/>
          <w:i/>
          <w:iCs/>
        </w:rPr>
        <w:t>3</w:t>
      </w:r>
      <w:r w:rsidRPr="006D18ED">
        <w:rPr>
          <w:rFonts w:ascii="Times New Roman" w:hAnsi="Times New Roman" w:cs="Times New Roman"/>
        </w:rPr>
        <w:t xml:space="preserve"> - фундамент; </w:t>
      </w:r>
      <w:r w:rsidRPr="006D18ED">
        <w:rPr>
          <w:rFonts w:ascii="Times New Roman" w:hAnsi="Times New Roman" w:cs="Times New Roman"/>
          <w:i/>
          <w:iCs/>
        </w:rPr>
        <w:t>4</w:t>
      </w:r>
      <w:r w:rsidRPr="006D18ED">
        <w:rPr>
          <w:rFonts w:ascii="Times New Roman" w:hAnsi="Times New Roman" w:cs="Times New Roman"/>
        </w:rPr>
        <w:t xml:space="preserve"> - капитель; </w:t>
      </w:r>
      <w:r w:rsidRPr="006D18ED">
        <w:rPr>
          <w:rFonts w:ascii="Times New Roman" w:hAnsi="Times New Roman" w:cs="Times New Roman"/>
          <w:i/>
          <w:iCs/>
        </w:rPr>
        <w:t xml:space="preserve">5 - </w:t>
      </w:r>
      <w:r w:rsidRPr="006D18ED">
        <w:rPr>
          <w:rFonts w:ascii="Times New Roman" w:hAnsi="Times New Roman" w:cs="Times New Roman"/>
        </w:rPr>
        <w:t xml:space="preserve">балка; </w:t>
      </w:r>
      <w:r w:rsidRPr="006D18ED">
        <w:rPr>
          <w:rFonts w:ascii="Times New Roman" w:hAnsi="Times New Roman" w:cs="Times New Roman"/>
          <w:i/>
          <w:iCs/>
        </w:rPr>
        <w:t>6</w:t>
      </w:r>
      <w:r w:rsidRPr="006D18ED">
        <w:rPr>
          <w:rFonts w:ascii="Times New Roman" w:hAnsi="Times New Roman" w:cs="Times New Roman"/>
        </w:rPr>
        <w:t xml:space="preserve"> - балка с вутами </w:t>
      </w:r>
    </w:p>
    <w:p w14:paraId="0F1A1F2B" w14:textId="77777777" w:rsidR="00000000" w:rsidRP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     Рисунок 9.1 - Схемы расположения рабочих швов в колоннах </w:t>
      </w:r>
      <w:r w:rsidRPr="006D18ED">
        <w:rPr>
          <w:rFonts w:ascii="Times New Roman" w:hAnsi="Times New Roman" w:cs="Times New Roman"/>
          <w:i/>
          <w:iCs/>
        </w:rPr>
        <w:t>(а, б</w:t>
      </w:r>
      <w:r w:rsidRPr="006D18ED">
        <w:rPr>
          <w:rFonts w:ascii="Times New Roman" w:hAnsi="Times New Roman" w:cs="Times New Roman"/>
        </w:rPr>
        <w:t xml:space="preserve">) и балках </w:t>
      </w:r>
      <w:r w:rsidRPr="006D18ED">
        <w:rPr>
          <w:rFonts w:ascii="Times New Roman" w:hAnsi="Times New Roman" w:cs="Times New Roman"/>
          <w:i/>
          <w:iCs/>
        </w:rPr>
        <w:t>(в</w:t>
      </w:r>
      <w:r w:rsidRPr="006D18ED">
        <w:rPr>
          <w:rFonts w:ascii="Times New Roman" w:hAnsi="Times New Roman" w:cs="Times New Roman"/>
          <w:i/>
          <w:iCs/>
        </w:rPr>
        <w:t>, г</w:t>
      </w:r>
      <w:r w:rsidRPr="006D18ED">
        <w:rPr>
          <w:rFonts w:ascii="Times New Roman" w:hAnsi="Times New Roman" w:cs="Times New Roman"/>
        </w:rPr>
        <w:t xml:space="preserve">) </w:t>
      </w:r>
    </w:p>
    <w:p w14:paraId="782A6000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685"/>
      </w:tblGrid>
      <w:tr w:rsidR="006D18ED" w:rsidRPr="006D18ED" w14:paraId="1FED117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B1E6B9" w14:textId="35B7CE79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175"/>
                <w:sz w:val="24"/>
                <w:szCs w:val="24"/>
              </w:rPr>
              <w:lastRenderedPageBreak/>
              <w:drawing>
                <wp:inline distT="0" distB="0" distL="0" distR="0" wp14:anchorId="57C4DAF2" wp14:editId="02E8BD6E">
                  <wp:extent cx="5145405" cy="440118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5405" cy="440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C3B5EE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7520A" w14:textId="65BA61D8" w:rsidR="00000000" w:rsidRP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     </w:t>
      </w:r>
      <w:r w:rsidRPr="006D18ED">
        <w:rPr>
          <w:rFonts w:ascii="Times New Roman" w:hAnsi="Times New Roman" w:cs="Times New Roman"/>
          <w:i/>
          <w:iCs/>
        </w:rPr>
        <w:t>а</w:t>
      </w:r>
      <w:r w:rsidRPr="006D18ED">
        <w:rPr>
          <w:rFonts w:ascii="Times New Roman" w:hAnsi="Times New Roman" w:cs="Times New Roman"/>
        </w:rPr>
        <w:t xml:space="preserve"> - опирающиеся на стены; </w:t>
      </w:r>
      <w:r w:rsidRPr="006D18ED">
        <w:rPr>
          <w:rFonts w:ascii="Times New Roman" w:hAnsi="Times New Roman" w:cs="Times New Roman"/>
          <w:i/>
          <w:iCs/>
        </w:rPr>
        <w:t>б -</w:t>
      </w:r>
      <w:r w:rsidRPr="006D18ED">
        <w:rPr>
          <w:rFonts w:ascii="Times New Roman" w:hAnsi="Times New Roman" w:cs="Times New Roman"/>
        </w:rPr>
        <w:t xml:space="preserve"> опирающиеся на колонны; I-IV - места устройства рабочих швов; </w:t>
      </w:r>
      <w:r w:rsidRPr="006D18ED">
        <w:rPr>
          <w:rFonts w:ascii="Times New Roman" w:hAnsi="Times New Roman" w:cs="Times New Roman"/>
          <w:i/>
          <w:iCs/>
        </w:rPr>
        <w:t>1 -</w:t>
      </w:r>
      <w:r w:rsidRPr="006D18ED">
        <w:rPr>
          <w:rFonts w:ascii="Times New Roman" w:hAnsi="Times New Roman" w:cs="Times New Roman"/>
        </w:rPr>
        <w:t xml:space="preserve"> стена; </w:t>
      </w:r>
      <w:r w:rsidRPr="006D18ED">
        <w:rPr>
          <w:rFonts w:ascii="Times New Roman" w:hAnsi="Times New Roman" w:cs="Times New Roman"/>
          <w:i/>
          <w:iCs/>
        </w:rPr>
        <w:t>2 -</w:t>
      </w:r>
      <w:r w:rsidRPr="006D18ED">
        <w:rPr>
          <w:rFonts w:ascii="Times New Roman" w:hAnsi="Times New Roman" w:cs="Times New Roman"/>
        </w:rPr>
        <w:t xml:space="preserve"> колонна; </w:t>
      </w:r>
      <w:r w:rsidRPr="006D18ED">
        <w:rPr>
          <w:rFonts w:ascii="Times New Roman" w:hAnsi="Times New Roman" w:cs="Times New Roman"/>
          <w:i/>
          <w:iCs/>
        </w:rPr>
        <w:t>3 -</w:t>
      </w:r>
      <w:r w:rsidRPr="006D18ED">
        <w:rPr>
          <w:rFonts w:ascii="Times New Roman" w:hAnsi="Times New Roman" w:cs="Times New Roman"/>
        </w:rPr>
        <w:t xml:space="preserve"> перекрытие; </w:t>
      </w:r>
      <w:r w:rsidR="002A02B2"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361062F0" wp14:editId="504798B6">
            <wp:extent cx="170815" cy="21844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 xml:space="preserve">и </w:t>
      </w:r>
      <w:r w:rsidR="002A02B2"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DB04FAE" wp14:editId="7064BFF9">
            <wp:extent cx="191135" cy="21844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 xml:space="preserve">- соответственно расстояния между продольными и поперечными координационными осями </w:t>
      </w:r>
    </w:p>
    <w:p w14:paraId="568316A8" w14:textId="77777777" w:rsidR="00000000" w:rsidRP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     Рисунок 9.2 - Схемы расположения рабочих швов в монолитных плоских плитах-перекрытиях </w:t>
      </w:r>
    </w:p>
    <w:p w14:paraId="7E0920BD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310"/>
      </w:tblGrid>
      <w:tr w:rsidR="006D18ED" w:rsidRPr="006D18ED" w14:paraId="2F34E27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3A0093" w14:textId="262A2290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172"/>
                <w:sz w:val="24"/>
                <w:szCs w:val="24"/>
              </w:rPr>
              <w:lastRenderedPageBreak/>
              <w:drawing>
                <wp:inline distT="0" distB="0" distL="0" distR="0" wp14:anchorId="5FED8C6B" wp14:editId="6B29302D">
                  <wp:extent cx="5145405" cy="432625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5405" cy="432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DFD721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4CCACF" w14:textId="6614BD01" w:rsidR="00000000" w:rsidRP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     </w:t>
      </w:r>
      <w:r w:rsidRPr="006D18ED">
        <w:rPr>
          <w:rFonts w:ascii="Times New Roman" w:hAnsi="Times New Roman" w:cs="Times New Roman"/>
          <w:i/>
          <w:iCs/>
        </w:rPr>
        <w:t>а -</w:t>
      </w:r>
      <w:r w:rsidRPr="006D18ED">
        <w:rPr>
          <w:rFonts w:ascii="Times New Roman" w:hAnsi="Times New Roman" w:cs="Times New Roman"/>
        </w:rPr>
        <w:t xml:space="preserve"> при бетонировании в направлении, параллельном главным балкам; </w:t>
      </w:r>
      <w:r w:rsidRPr="006D18ED">
        <w:rPr>
          <w:rFonts w:ascii="Times New Roman" w:hAnsi="Times New Roman" w:cs="Times New Roman"/>
          <w:i/>
          <w:iCs/>
        </w:rPr>
        <w:t>б</w:t>
      </w:r>
      <w:r w:rsidRPr="006D18ED">
        <w:rPr>
          <w:rFonts w:ascii="Times New Roman" w:hAnsi="Times New Roman" w:cs="Times New Roman"/>
        </w:rPr>
        <w:t xml:space="preserve"> - при бетонировании в направлении, параллельном второстепенным балкам; I-II - места устройства рабочих швов; </w:t>
      </w:r>
      <w:r w:rsidRPr="006D18ED">
        <w:rPr>
          <w:rFonts w:ascii="Times New Roman" w:hAnsi="Times New Roman" w:cs="Times New Roman"/>
          <w:i/>
          <w:iCs/>
        </w:rPr>
        <w:t>1</w:t>
      </w:r>
      <w:r w:rsidRPr="006D18ED">
        <w:rPr>
          <w:rFonts w:ascii="Times New Roman" w:hAnsi="Times New Roman" w:cs="Times New Roman"/>
        </w:rPr>
        <w:t xml:space="preserve"> - стена; </w:t>
      </w:r>
      <w:r w:rsidRPr="006D18ED">
        <w:rPr>
          <w:rFonts w:ascii="Times New Roman" w:hAnsi="Times New Roman" w:cs="Times New Roman"/>
          <w:i/>
          <w:iCs/>
        </w:rPr>
        <w:t xml:space="preserve">2 - </w:t>
      </w:r>
      <w:r w:rsidRPr="006D18ED">
        <w:rPr>
          <w:rFonts w:ascii="Times New Roman" w:hAnsi="Times New Roman" w:cs="Times New Roman"/>
        </w:rPr>
        <w:t xml:space="preserve">колонна; </w:t>
      </w:r>
      <w:r w:rsidRPr="006D18ED">
        <w:rPr>
          <w:rFonts w:ascii="Times New Roman" w:hAnsi="Times New Roman" w:cs="Times New Roman"/>
          <w:i/>
          <w:iCs/>
        </w:rPr>
        <w:t>3</w:t>
      </w:r>
      <w:r w:rsidRPr="006D18ED">
        <w:rPr>
          <w:rFonts w:ascii="Times New Roman" w:hAnsi="Times New Roman" w:cs="Times New Roman"/>
        </w:rPr>
        <w:t xml:space="preserve"> - перекрыт</w:t>
      </w:r>
      <w:r w:rsidRPr="006D18ED">
        <w:rPr>
          <w:rFonts w:ascii="Times New Roman" w:hAnsi="Times New Roman" w:cs="Times New Roman"/>
        </w:rPr>
        <w:t xml:space="preserve">ие; </w:t>
      </w:r>
      <w:r w:rsidRPr="006D18ED">
        <w:rPr>
          <w:rFonts w:ascii="Times New Roman" w:hAnsi="Times New Roman" w:cs="Times New Roman"/>
          <w:i/>
          <w:iCs/>
        </w:rPr>
        <w:t>4 -</w:t>
      </w:r>
      <w:r w:rsidRPr="006D18ED">
        <w:rPr>
          <w:rFonts w:ascii="Times New Roman" w:hAnsi="Times New Roman" w:cs="Times New Roman"/>
        </w:rPr>
        <w:t xml:space="preserve"> главная балка; </w:t>
      </w:r>
      <w:r w:rsidRPr="006D18ED">
        <w:rPr>
          <w:rFonts w:ascii="Times New Roman" w:hAnsi="Times New Roman" w:cs="Times New Roman"/>
          <w:i/>
          <w:iCs/>
        </w:rPr>
        <w:t>5</w:t>
      </w:r>
      <w:r w:rsidRPr="006D18ED">
        <w:rPr>
          <w:rFonts w:ascii="Times New Roman" w:hAnsi="Times New Roman" w:cs="Times New Roman"/>
        </w:rPr>
        <w:t xml:space="preserve"> - второстепенная балка; </w:t>
      </w:r>
      <w:r w:rsidR="002A02B2"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3730C647" wp14:editId="2970C3D0">
            <wp:extent cx="170815" cy="21844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 xml:space="preserve">- расстояние между второстепенными балками; </w:t>
      </w:r>
      <w:r w:rsidR="002A02B2"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53370BA" wp14:editId="3878D3C6">
            <wp:extent cx="191135" cy="21844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  <w:i/>
          <w:iCs/>
        </w:rPr>
        <w:t>-</w:t>
      </w:r>
      <w:r w:rsidRPr="006D18ED">
        <w:rPr>
          <w:rFonts w:ascii="Times New Roman" w:hAnsi="Times New Roman" w:cs="Times New Roman"/>
        </w:rPr>
        <w:t xml:space="preserve"> расстояние между главными балками </w:t>
      </w:r>
    </w:p>
    <w:p w14:paraId="550D150E" w14:textId="77777777" w:rsidR="00000000" w:rsidRP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     Рисунок 9.3 - Схемы расположения рабочих швов в монолитных ребристых перекрытиях </w:t>
      </w:r>
    </w:p>
    <w:p w14:paraId="71ED9A3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9.3.9 Бетонирован</w:t>
      </w:r>
      <w:r w:rsidRPr="006D18ED">
        <w:rPr>
          <w:rFonts w:ascii="Times New Roman" w:hAnsi="Times New Roman" w:cs="Times New Roman"/>
        </w:rPr>
        <w:t>ие балок и плит ребристых перекрытий следует проводить одновременно. При больших размерах балок (при высоте более 800-1000 мм) их допускается бетонировать отдельно от плит с устройством рабочих швов в соответствии с 9.3.8.</w:t>
      </w:r>
    </w:p>
    <w:p w14:paraId="434231E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D8169E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9.3.10 Продолжительность перерыв</w:t>
      </w:r>
      <w:r w:rsidRPr="006D18ED">
        <w:rPr>
          <w:rFonts w:ascii="Times New Roman" w:hAnsi="Times New Roman" w:cs="Times New Roman"/>
        </w:rPr>
        <w:t>ов в бетонировании, при которых требуется устройство рабочих швов, должна определяться строительной лабораторией в зависимости от вида и характеристик применяемого цемента, температуры твердения бетона. Укладка бетонной смеси после таких перерывов допускае</w:t>
      </w:r>
      <w:r w:rsidRPr="006D18ED">
        <w:rPr>
          <w:rFonts w:ascii="Times New Roman" w:hAnsi="Times New Roman" w:cs="Times New Roman"/>
        </w:rPr>
        <w:t>тся после приобретения уложенным бетоном прочности не менее 1,5 МПа.</w:t>
      </w:r>
    </w:p>
    <w:p w14:paraId="48C9580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68C619" w14:textId="4C02AF45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9.3.11 Высота свободного сбрасывания бетонной смеси в опалубку конструкций не должна превышать значений, указанных в таблице 5.2 </w:t>
      </w:r>
      <w:r w:rsidRPr="006D18ED">
        <w:rPr>
          <w:rFonts w:ascii="Times New Roman" w:hAnsi="Times New Roman" w:cs="Times New Roman"/>
        </w:rPr>
        <w:t>СП 70.13330.2012</w:t>
      </w:r>
      <w:r w:rsidRPr="006D18ED">
        <w:rPr>
          <w:rFonts w:ascii="Times New Roman" w:hAnsi="Times New Roman" w:cs="Times New Roman"/>
        </w:rPr>
        <w:t>. Для высок</w:t>
      </w:r>
      <w:r w:rsidRPr="006D18ED">
        <w:rPr>
          <w:rFonts w:ascii="Times New Roman" w:hAnsi="Times New Roman" w:cs="Times New Roman"/>
        </w:rPr>
        <w:t>оподвижных и самоуплотняющихся бетонных смесей высота свободного сбрасывания не должна превышать 1,0 м.</w:t>
      </w:r>
    </w:p>
    <w:p w14:paraId="2084B63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E4EABF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9.3.12 Высота свободного падения фибробетонной смеси не должна превышать 2,5 м для смеси с подвижностью до П4 включительно и 2 м для смеси с подвижност</w:t>
      </w:r>
      <w:r w:rsidRPr="006D18ED">
        <w:rPr>
          <w:rFonts w:ascii="Times New Roman" w:hAnsi="Times New Roman" w:cs="Times New Roman"/>
        </w:rPr>
        <w:t>ью П5.</w:t>
      </w:r>
    </w:p>
    <w:p w14:paraId="4B2778E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456C1F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9.3.13 Спуск бетонной смеси с высоты более указанной в 9.3.11 и 9.3.12 должен проводиться по наклонным желобам, а также по вертикальным хоботам; при высоте сбрасывания более 10 м спуск бетонной смеси должен осуществляться по виброхоботам, снабженн</w:t>
      </w:r>
      <w:r w:rsidRPr="006D18ED">
        <w:rPr>
          <w:rFonts w:ascii="Times New Roman" w:hAnsi="Times New Roman" w:cs="Times New Roman"/>
        </w:rPr>
        <w:t>ым промежуточными и нижними гасителями скорости. При использовании хоботов и виброхоботов допускается оттягивать их нижние концы в сторону не более чем на 0,25 м на каждый метр высоты, оставляя при этом два нижних звена вертикальными.</w:t>
      </w:r>
    </w:p>
    <w:p w14:paraId="4F5AE39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CDAC63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9.3.14 Уплотнение бе</w:t>
      </w:r>
      <w:r w:rsidRPr="006D18ED">
        <w:rPr>
          <w:rFonts w:ascii="Times New Roman" w:hAnsi="Times New Roman" w:cs="Times New Roman"/>
        </w:rPr>
        <w:t>тонной смеси должно обеспечивать требуемые плотность и однородность бетона. Толщина уплотняемого слоя должна соответствовать глубине проработки уплотняющего устройства.</w:t>
      </w:r>
    </w:p>
    <w:p w14:paraId="1FF21C9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63ECDB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9.3.15 При уплотнении бетонной смеси глубинными вибраторами не допускается прямая пере</w:t>
      </w:r>
      <w:r w:rsidRPr="006D18ED">
        <w:rPr>
          <w:rFonts w:ascii="Times New Roman" w:hAnsi="Times New Roman" w:cs="Times New Roman"/>
        </w:rPr>
        <w:t xml:space="preserve">дача </w:t>
      </w:r>
      <w:r w:rsidRPr="006D18ED">
        <w:rPr>
          <w:rFonts w:ascii="Times New Roman" w:hAnsi="Times New Roman" w:cs="Times New Roman"/>
        </w:rPr>
        <w:lastRenderedPageBreak/>
        <w:t>вибрации на арматурный каркас, закладные изделия, тяжи и другие элементы крепления опалубки.</w:t>
      </w:r>
    </w:p>
    <w:p w14:paraId="526642D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81FF54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9.3.16 Продолжительность вибрирования и схему расположения вибраторов по фронту бетонирования следует назначать при разработке ППР или технологического регла</w:t>
      </w:r>
      <w:r w:rsidRPr="006D18ED">
        <w:rPr>
          <w:rFonts w:ascii="Times New Roman" w:hAnsi="Times New Roman" w:cs="Times New Roman"/>
        </w:rPr>
        <w:t>мента бетонирования. Ориентировочную продолжительность уплотнения принимают для поверхностных вибраторов от 20 до 60 с, глубинных - от 20 до 40 с.</w:t>
      </w:r>
    </w:p>
    <w:p w14:paraId="3D1141D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A18A76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В зимний период продолжительность вибрирования должна быть увеличена на 25% по сравнению с летними условиями</w:t>
      </w:r>
      <w:r w:rsidRPr="006D18ED">
        <w:rPr>
          <w:rFonts w:ascii="Times New Roman" w:hAnsi="Times New Roman" w:cs="Times New Roman"/>
        </w:rPr>
        <w:t>.</w:t>
      </w:r>
    </w:p>
    <w:p w14:paraId="7EDB1EB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737305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9.3.17 Погружения глубинного вибратора в бетонную смесь должны обеспечивать его углубление в ранее уложенный слой от 5 до 10 см. Шаг перестановки глубинных вибраторов не должен превышать полуторного радиуса их действия (от 15 до 60 см в зависимости от т</w:t>
      </w:r>
      <w:r w:rsidRPr="006D18ED">
        <w:rPr>
          <w:rFonts w:ascii="Times New Roman" w:hAnsi="Times New Roman" w:cs="Times New Roman"/>
        </w:rPr>
        <w:t>ипа вибратора) (рисунок 9.4). Схемы перестановки вибратора приведены на рисунке 9.5.</w:t>
      </w:r>
    </w:p>
    <w:p w14:paraId="5B4596C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B613BB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990"/>
      </w:tblGrid>
      <w:tr w:rsidR="006D18ED" w:rsidRPr="006D18ED" w14:paraId="3E170E4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1FB2B1" w14:textId="45BCE2F3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141"/>
                <w:sz w:val="24"/>
                <w:szCs w:val="24"/>
              </w:rPr>
              <w:drawing>
                <wp:inline distT="0" distB="0" distL="0" distR="0" wp14:anchorId="01786EBC" wp14:editId="77384BB2">
                  <wp:extent cx="3562350" cy="354139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0" cy="354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8AF1A4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64D721" w14:textId="77777777" w:rsidR="00000000" w:rsidRP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     </w:t>
      </w:r>
      <w:r w:rsidRPr="006D18ED">
        <w:rPr>
          <w:rFonts w:ascii="Times New Roman" w:hAnsi="Times New Roman" w:cs="Times New Roman"/>
          <w:i/>
          <w:iCs/>
        </w:rPr>
        <w:t>R -</w:t>
      </w:r>
      <w:r w:rsidRPr="006D18E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D18ED">
        <w:rPr>
          <w:rFonts w:ascii="Times New Roman" w:hAnsi="Times New Roman" w:cs="Times New Roman"/>
        </w:rPr>
        <w:t>радиус действия вибратора</w:t>
      </w:r>
    </w:p>
    <w:p w14:paraId="4D9DC974" w14:textId="77777777" w:rsidR="00000000" w:rsidRP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      </w:t>
      </w:r>
    </w:p>
    <w:p w14:paraId="39465762" w14:textId="77777777" w:rsidR="00000000" w:rsidRP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     Рисунок 9.4 - Схема уплотнения бетонной смеси глубинными вибраторами </w:t>
      </w:r>
    </w:p>
    <w:p w14:paraId="5A932830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025"/>
      </w:tblGrid>
      <w:tr w:rsidR="006D18ED" w:rsidRPr="006D18ED" w14:paraId="0453452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798E41" w14:textId="36E3B995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232"/>
                <w:sz w:val="24"/>
                <w:szCs w:val="24"/>
              </w:rPr>
              <w:lastRenderedPageBreak/>
              <w:drawing>
                <wp:inline distT="0" distB="0" distL="0" distR="0" wp14:anchorId="043CC9A3" wp14:editId="7BBDAEB1">
                  <wp:extent cx="4387850" cy="584835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0" cy="584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8FE3F3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289666" w14:textId="77777777" w:rsidR="00000000" w:rsidRP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     </w:t>
      </w:r>
      <w:r w:rsidRPr="006D18ED">
        <w:rPr>
          <w:rFonts w:ascii="Times New Roman" w:hAnsi="Times New Roman" w:cs="Times New Roman"/>
          <w:i/>
          <w:iCs/>
        </w:rPr>
        <w:t>1</w:t>
      </w:r>
      <w:r w:rsidRPr="006D18ED">
        <w:rPr>
          <w:rFonts w:ascii="Times New Roman" w:hAnsi="Times New Roman" w:cs="Times New Roman"/>
        </w:rPr>
        <w:t xml:space="preserve"> - опалубка; </w:t>
      </w:r>
      <w:r w:rsidRPr="006D18ED">
        <w:rPr>
          <w:rFonts w:ascii="Times New Roman" w:hAnsi="Times New Roman" w:cs="Times New Roman"/>
          <w:i/>
          <w:iCs/>
        </w:rPr>
        <w:t>2 -</w:t>
      </w:r>
      <w:r w:rsidRPr="006D18ED">
        <w:rPr>
          <w:rFonts w:ascii="Times New Roman" w:hAnsi="Times New Roman" w:cs="Times New Roman"/>
        </w:rPr>
        <w:t xml:space="preserve"> вибратор; </w:t>
      </w:r>
      <w:r w:rsidRPr="006D18ED">
        <w:rPr>
          <w:rFonts w:ascii="Times New Roman" w:hAnsi="Times New Roman" w:cs="Times New Roman"/>
          <w:i/>
          <w:iCs/>
        </w:rPr>
        <w:t>S -</w:t>
      </w:r>
      <w:r w:rsidRPr="006D18ED">
        <w:rPr>
          <w:rFonts w:ascii="Times New Roman" w:hAnsi="Times New Roman" w:cs="Times New Roman"/>
        </w:rPr>
        <w:t xml:space="preserve"> расстояние между точками погружения вибратора; </w:t>
      </w:r>
      <w:r w:rsidRPr="006D18ED">
        <w:rPr>
          <w:rFonts w:ascii="Times New Roman" w:hAnsi="Times New Roman" w:cs="Times New Roman"/>
          <w:i/>
          <w:iCs/>
        </w:rPr>
        <w:t>D -</w:t>
      </w:r>
      <w:r w:rsidRPr="006D18ED">
        <w:rPr>
          <w:rFonts w:ascii="Times New Roman" w:hAnsi="Times New Roman" w:cs="Times New Roman"/>
        </w:rPr>
        <w:t xml:space="preserve"> зона распространения колебания (диаметр уплотнения) </w:t>
      </w:r>
    </w:p>
    <w:p w14:paraId="601EBEF0" w14:textId="77777777" w:rsidR="00000000" w:rsidRP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     Рисунок 9.5 - Схемы перестановки вибратора для колонн (</w:t>
      </w:r>
      <w:r w:rsidRPr="006D18ED">
        <w:rPr>
          <w:rFonts w:ascii="Times New Roman" w:hAnsi="Times New Roman" w:cs="Times New Roman"/>
          <w:i/>
          <w:iCs/>
        </w:rPr>
        <w:t>а</w:t>
      </w:r>
      <w:r w:rsidRPr="006D18ED">
        <w:rPr>
          <w:rFonts w:ascii="Times New Roman" w:hAnsi="Times New Roman" w:cs="Times New Roman"/>
        </w:rPr>
        <w:t>), стен (</w:t>
      </w:r>
      <w:r w:rsidRPr="006D18ED">
        <w:rPr>
          <w:rFonts w:ascii="Times New Roman" w:hAnsi="Times New Roman" w:cs="Times New Roman"/>
          <w:i/>
          <w:iCs/>
        </w:rPr>
        <w:t>б</w:t>
      </w:r>
      <w:r w:rsidRPr="006D18ED">
        <w:rPr>
          <w:rFonts w:ascii="Times New Roman" w:hAnsi="Times New Roman" w:cs="Times New Roman"/>
        </w:rPr>
        <w:t>) и пе</w:t>
      </w:r>
      <w:r w:rsidRPr="006D18ED">
        <w:rPr>
          <w:rFonts w:ascii="Times New Roman" w:hAnsi="Times New Roman" w:cs="Times New Roman"/>
        </w:rPr>
        <w:t>рекрытий (</w:t>
      </w:r>
      <w:r w:rsidRPr="006D18ED">
        <w:rPr>
          <w:rFonts w:ascii="Times New Roman" w:hAnsi="Times New Roman" w:cs="Times New Roman"/>
          <w:i/>
          <w:iCs/>
        </w:rPr>
        <w:t>в</w:t>
      </w:r>
      <w:r w:rsidRPr="006D18ED">
        <w:rPr>
          <w:rFonts w:ascii="Times New Roman" w:hAnsi="Times New Roman" w:cs="Times New Roman"/>
        </w:rPr>
        <w:t xml:space="preserve">) </w:t>
      </w:r>
    </w:p>
    <w:p w14:paraId="168FEF0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Шаг перестановки поверхностных вибраторов должен обеспечивать перекрытие площадкой вибратора не менее чем на 100 мм границы провибрированного участка.</w:t>
      </w:r>
    </w:p>
    <w:p w14:paraId="2AD0CFD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C1E962" w14:textId="000B6EE8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9.3.18 Для уплотнения бетонных смесей на пористых заполнителях следует применять вибраторы</w:t>
      </w:r>
      <w:r w:rsidRPr="006D18ED">
        <w:rPr>
          <w:rFonts w:ascii="Times New Roman" w:hAnsi="Times New Roman" w:cs="Times New Roman"/>
        </w:rPr>
        <w:t xml:space="preserve"> с частотой колебаний не ниже 9000 мин</w:t>
      </w:r>
      <w:r w:rsidR="002A02B2"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B10338E" wp14:editId="621CA5A4">
            <wp:extent cx="170815" cy="21844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>.</w:t>
      </w:r>
    </w:p>
    <w:p w14:paraId="5523279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B3E27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Для поверхностного уплотнения смесей с подвижностью до 3 см следует применять утяжеленные вибраторы, передающие удельную нагрузку на бетон в пределах 4-6 МПа.</w:t>
      </w:r>
    </w:p>
    <w:p w14:paraId="5004CC8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27E95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Время уплотнения бет</w:t>
      </w:r>
      <w:r w:rsidRPr="006D18ED">
        <w:rPr>
          <w:rFonts w:ascii="Times New Roman" w:hAnsi="Times New Roman" w:cs="Times New Roman"/>
        </w:rPr>
        <w:t>онных смесей в зависимости от их подвижности следует принимать по таблице 9.1.</w:t>
      </w:r>
    </w:p>
    <w:p w14:paraId="0D30216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A7D2723" w14:textId="467B7253" w:rsidR="00000000" w:rsidRPr="006D18ED" w:rsidRDefault="006D18ED">
      <w:pPr>
        <w:pStyle w:val="FORMAT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730F35" w:rsidRPr="006D18ED">
        <w:rPr>
          <w:rFonts w:ascii="Times New Roman" w:hAnsi="Times New Roman" w:cs="Times New Roman"/>
        </w:rPr>
        <w:lastRenderedPageBreak/>
        <w:t>Таблица 9.1 - Продолжительность уплотнения в зависимости от подвижности бетонной смеси</w:t>
      </w:r>
    </w:p>
    <w:p w14:paraId="7E531339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150"/>
        <w:gridCol w:w="3450"/>
      </w:tblGrid>
      <w:tr w:rsidR="006D18ED" w:rsidRPr="006D18ED" w14:paraId="615B4A75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1563AC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Подвижность бетонной смеси (осадка конуса), см 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9DA1F6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Продолжительность вибрации бетонной сме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си, с </w:t>
            </w:r>
          </w:p>
        </w:tc>
      </w:tr>
      <w:tr w:rsidR="006D18ED" w:rsidRPr="006D18ED" w14:paraId="54F6B4DB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446085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До 2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378505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50 </w:t>
            </w:r>
          </w:p>
        </w:tc>
      </w:tr>
      <w:tr w:rsidR="006D18ED" w:rsidRPr="006D18ED" w14:paraId="6EC21F4B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851D90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2-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CBD548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40 </w:t>
            </w:r>
          </w:p>
        </w:tc>
      </w:tr>
      <w:tr w:rsidR="006D18ED" w:rsidRPr="006D18ED" w14:paraId="2BB063A0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376EEB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4-6</w:t>
            </w:r>
          </w:p>
        </w:tc>
        <w:tc>
          <w:tcPr>
            <w:tcW w:w="3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A6EBC9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</w:tr>
      <w:tr w:rsidR="006D18ED" w:rsidRPr="006D18ED" w14:paraId="356402BB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EAB04B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Более 6 </w:t>
            </w:r>
          </w:p>
        </w:tc>
        <w:tc>
          <w:tcPr>
            <w:tcW w:w="3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79E571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25 </w:t>
            </w:r>
          </w:p>
        </w:tc>
      </w:tr>
    </w:tbl>
    <w:p w14:paraId="58C9A23D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61E3F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Скорость подъема и опускания рабочего наконечника глубинного вибратора в бетонную смесь должна составлять не менее 10 см/с.</w:t>
      </w:r>
    </w:p>
    <w:p w14:paraId="287434F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D21536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При возведении массивных конструкций из бетона на природных пористых заполнител</w:t>
      </w:r>
      <w:r w:rsidRPr="006D18ED">
        <w:rPr>
          <w:rFonts w:ascii="Times New Roman" w:hAnsi="Times New Roman" w:cs="Times New Roman"/>
        </w:rPr>
        <w:t>ях допускается укладка в бетонные смеси отдельных камней крупностью более 150 мм.</w:t>
      </w:r>
    </w:p>
    <w:p w14:paraId="5288940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CA441B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9.3.19 При бетонировании в журнал бетонных работ вместе с данными о классе бетона из пористых заполнителей, составе бетонной смеси и показателе ее подвижности следует записы</w:t>
      </w:r>
      <w:r w:rsidRPr="006D18ED">
        <w:rPr>
          <w:rFonts w:ascii="Times New Roman" w:hAnsi="Times New Roman" w:cs="Times New Roman"/>
        </w:rPr>
        <w:t>вать также среднюю плотность уложенной бетонной смеси в уплотненном состоянии.</w:t>
      </w:r>
    </w:p>
    <w:p w14:paraId="247ABE0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D938F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9.3.20 Вибрирование бетонной смеси проводят до появления на ее поверхности блеска и прекращения ее оседания.</w:t>
      </w:r>
    </w:p>
    <w:p w14:paraId="0F6AF91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E33C1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9.3.21 Повторное уплотнение для повышения прочности бетона допуска</w:t>
      </w:r>
      <w:r w:rsidRPr="006D18ED">
        <w:rPr>
          <w:rFonts w:ascii="Times New Roman" w:hAnsi="Times New Roman" w:cs="Times New Roman"/>
        </w:rPr>
        <w:t>ется до начала схватывания бетона предыдущего слоя. В зависимости от состава и консистенции бетонной смеси время с момента первого уплотнения до начала повторного уплотнения должно быть до 3 и до 6 ч (при применении замедлителей схватывания) и определяется</w:t>
      </w:r>
      <w:r w:rsidRPr="006D18ED">
        <w:rPr>
          <w:rFonts w:ascii="Times New Roman" w:hAnsi="Times New Roman" w:cs="Times New Roman"/>
        </w:rPr>
        <w:t xml:space="preserve"> строительной лабораторией.</w:t>
      </w:r>
    </w:p>
    <w:p w14:paraId="498498B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E483D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9.3.22 Укладку бетонной смеси в массивные конструкции необходимо проводить с соблюдением следующих правил:</w:t>
      </w:r>
    </w:p>
    <w:p w14:paraId="1FA1DE1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FD2DBA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при массиве, разбитом на блоки, бетонирование замыкающих блоков следует проводить только после усадки и охлаждения бе</w:t>
      </w:r>
      <w:r w:rsidRPr="006D18ED">
        <w:rPr>
          <w:rFonts w:ascii="Times New Roman" w:hAnsi="Times New Roman" w:cs="Times New Roman"/>
        </w:rPr>
        <w:t>тона смыкаемых блоков;</w:t>
      </w:r>
    </w:p>
    <w:p w14:paraId="774226D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D9837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бетонирование фундаментов под оборудование, воспринимающих динамические воздействия от этого оборудования, следует проводить без перерыва.</w:t>
      </w:r>
    </w:p>
    <w:p w14:paraId="16943E7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02D792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9.3.23 Укладку бетонной смеси в колонны (включая стойки рам) и стены проводят с соблюдение</w:t>
      </w:r>
      <w:r w:rsidRPr="006D18ED">
        <w:rPr>
          <w:rFonts w:ascii="Times New Roman" w:hAnsi="Times New Roman" w:cs="Times New Roman"/>
        </w:rPr>
        <w:t>м следующих основных правил: высота участков колонн, стоек и стен, бетонируемых без перерыва, не должна превышать: 5 м - для колонн; 4 м - для стен и перегородок; 2</w:t>
      </w:r>
      <w:r w:rsidRPr="006D18ED">
        <w:rPr>
          <w:rFonts w:ascii="Times New Roman" w:hAnsi="Times New Roman" w:cs="Times New Roman"/>
          <w:b/>
          <w:bCs/>
        </w:rPr>
        <w:t xml:space="preserve"> </w:t>
      </w:r>
      <w:r w:rsidRPr="006D18ED">
        <w:rPr>
          <w:rFonts w:ascii="Times New Roman" w:hAnsi="Times New Roman" w:cs="Times New Roman"/>
        </w:rPr>
        <w:t>м - для колонн со сторонами сечения менее 0,4 м и колонн любого сечения с перекрещивающими</w:t>
      </w:r>
      <w:r w:rsidRPr="006D18ED">
        <w:rPr>
          <w:rFonts w:ascii="Times New Roman" w:hAnsi="Times New Roman" w:cs="Times New Roman"/>
        </w:rPr>
        <w:t>ся хомутами, а также стен и перегородок толщиной менее 0,15 м. При большей высоте участков колонн и стен, бетонируемых без рабочих швов, необходимо устраивать перерывы для осадки бетонной смеси.</w:t>
      </w:r>
    </w:p>
    <w:p w14:paraId="7B8EAFA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BF5809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Продолжительность перерыва для обеспечения осадки уложенного</w:t>
      </w:r>
      <w:r w:rsidRPr="006D18ED">
        <w:rPr>
          <w:rFonts w:ascii="Times New Roman" w:hAnsi="Times New Roman" w:cs="Times New Roman"/>
        </w:rPr>
        <w:t xml:space="preserve"> бетона устанавливается строительной лабораторией и должна быть не менее 40 мин, но не превышать 2 ч; бетонирование рамных конструкций следует проводить с перерывом между бетонированием колонн (стоек) и ригелей рам.</w:t>
      </w:r>
    </w:p>
    <w:p w14:paraId="04541D6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9F95A8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9.3.24 Укладку бетонной смеси в вертика</w:t>
      </w:r>
      <w:r w:rsidRPr="006D18ED">
        <w:rPr>
          <w:rFonts w:ascii="Times New Roman" w:hAnsi="Times New Roman" w:cs="Times New Roman"/>
        </w:rPr>
        <w:t>льно-скользящую опалубку необходимо проводить с соблюдением следующих правил:</w:t>
      </w:r>
    </w:p>
    <w:p w14:paraId="5E13B46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FCC3D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скорость укладки бетонной смеси должна обеспечивать заполнение опалубки двумя или тремя слоями смеси на высоту, равную половине высоте опалубки, в течение 2,5-3,5 ч;</w:t>
      </w:r>
    </w:p>
    <w:p w14:paraId="5FF0C7B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2AD0C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бетонн</w:t>
      </w:r>
      <w:r w:rsidRPr="006D18ED">
        <w:rPr>
          <w:rFonts w:ascii="Times New Roman" w:hAnsi="Times New Roman" w:cs="Times New Roman"/>
        </w:rPr>
        <w:t>ую смесь следует укладывать в опалубку равномерными слоями толщиной не свыше 200 мм в стенах толщиной до 200 мм и не свыше 250 мм в остальных конструкциях;</w:t>
      </w:r>
    </w:p>
    <w:p w14:paraId="0C987AE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0B089A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- каждый новый слой следует укладывать только после окончания укладки предыдущего слоя и до начала </w:t>
      </w:r>
      <w:r w:rsidRPr="006D18ED">
        <w:rPr>
          <w:rFonts w:ascii="Times New Roman" w:hAnsi="Times New Roman" w:cs="Times New Roman"/>
        </w:rPr>
        <w:t>его схватывания;</w:t>
      </w:r>
    </w:p>
    <w:p w14:paraId="1F9D7DF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7F5822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lastRenderedPageBreak/>
        <w:t>- укладку бетонной смеси следует проводить непрерывно;</w:t>
      </w:r>
    </w:p>
    <w:p w14:paraId="209013A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4F9C2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верхний уровень укладываемой смеси должен быть на 50 мм ниже верха щитов опалубки.</w:t>
      </w:r>
    </w:p>
    <w:p w14:paraId="532668D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39211A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9.3.25 Укладку бетонной смеси в горизонтально-скользящую опалубку необходимо проводить с соблюд</w:t>
      </w:r>
      <w:r w:rsidRPr="006D18ED">
        <w:rPr>
          <w:rFonts w:ascii="Times New Roman" w:hAnsi="Times New Roman" w:cs="Times New Roman"/>
        </w:rPr>
        <w:t>ением следующих правил:</w:t>
      </w:r>
    </w:p>
    <w:p w14:paraId="15BBD09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13E0F0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бетонирование конструкций следует осуществлять поярусно;</w:t>
      </w:r>
    </w:p>
    <w:p w14:paraId="24D3D8D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E325A4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бетонную смесь следует укладывать на всю высоту опалубочного щита, при этом верхний уровень укладываемой смеси должен быть ниже верха щитов на 50-70 мм;</w:t>
      </w:r>
    </w:p>
    <w:p w14:paraId="1CBEACD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9F9739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укладку бетон</w:t>
      </w:r>
      <w:r w:rsidRPr="006D18ED">
        <w:rPr>
          <w:rFonts w:ascii="Times New Roman" w:hAnsi="Times New Roman" w:cs="Times New Roman"/>
        </w:rPr>
        <w:t>ной смеси следует проводить непрерывно.</w:t>
      </w:r>
    </w:p>
    <w:p w14:paraId="51D37C1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94D105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9.3.26 Во время вынужденного перерыва в укладке бетонной смеси в скользящую опалубку следует принимать меры против сцепления уложенной бетонной смеси с опалубкой.</w:t>
      </w:r>
    </w:p>
    <w:p w14:paraId="5C79C9F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456D6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9.3.27 Укладку бетонной смеси в опалубку балок и пл</w:t>
      </w:r>
      <w:r w:rsidRPr="006D18ED">
        <w:rPr>
          <w:rFonts w:ascii="Times New Roman" w:hAnsi="Times New Roman" w:cs="Times New Roman"/>
        </w:rPr>
        <w:t>ит перекрытий и покрытий необходимо осуществлять с соблюдением следующих правил:</w:t>
      </w:r>
    </w:p>
    <w:p w14:paraId="4D8216F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B84E8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бетонирование балок и плит, монолитно связанных с колоннами и стенами, следует проводить через 1-2 ч после бетонирования этих колонн и стен;</w:t>
      </w:r>
    </w:p>
    <w:p w14:paraId="43A8BB5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B2740C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бетонирование балок (прогоно</w:t>
      </w:r>
      <w:r w:rsidRPr="006D18ED">
        <w:rPr>
          <w:rFonts w:ascii="Times New Roman" w:hAnsi="Times New Roman" w:cs="Times New Roman"/>
        </w:rPr>
        <w:t>в) и плит перекрытий следует проводить одновременно. При больших размерах балок, арок и аналогичных конструкций (при высоте, превышающей 800 мм) их разрешается бетонировать отдельно от плит, располагая рабочие швы в соответствии с 9.3.8.</w:t>
      </w:r>
    </w:p>
    <w:p w14:paraId="6BED2C7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4D0D6F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9.3.28 Укладку бе</w:t>
      </w:r>
      <w:r w:rsidRPr="006D18ED">
        <w:rPr>
          <w:rFonts w:ascii="Times New Roman" w:hAnsi="Times New Roman" w:cs="Times New Roman"/>
        </w:rPr>
        <w:t>тонной смеси в плоские неармированные конструкции (плиты, площадки, подготовки под полы) следует проводить полосами шириной 3-4 м через одну. Промежуточные полосы следует бетонировать после затвердения в смежных полосах.</w:t>
      </w:r>
    </w:p>
    <w:p w14:paraId="5AD25DB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62664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9.3.29 Бетонную смесь, уложенную в</w:t>
      </w:r>
      <w:r w:rsidRPr="006D18ED">
        <w:rPr>
          <w:rFonts w:ascii="Times New Roman" w:hAnsi="Times New Roman" w:cs="Times New Roman"/>
        </w:rPr>
        <w:t xml:space="preserve"> плоские неармированные конструкции, следует уплотнять виброрейками, передвигающимися по маячным направляющим, ограничивающим бетонируемую полосу, или по поверхности ранее забетонированных смежных полос.</w:t>
      </w:r>
    </w:p>
    <w:p w14:paraId="00FBD85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8A6595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0BD539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fldChar w:fldCharType="begin"/>
      </w:r>
      <w:r w:rsidRPr="006D18ED">
        <w:rPr>
          <w:rFonts w:ascii="Times New Roman" w:hAnsi="Times New Roman" w:cs="Times New Roman"/>
        </w:rPr>
        <w:instrText xml:space="preserve">tc </w:instrText>
      </w:r>
      <w:r w:rsidRPr="006D18ED">
        <w:rPr>
          <w:rFonts w:ascii="Times New Roman" w:hAnsi="Times New Roman" w:cs="Times New Roman"/>
        </w:rPr>
        <w:instrText xml:space="preserve"> \l 2 </w:instrText>
      </w:r>
      <w:r w:rsidRPr="006D18ED">
        <w:rPr>
          <w:rFonts w:ascii="Times New Roman" w:hAnsi="Times New Roman" w:cs="Times New Roman"/>
        </w:rPr>
        <w:instrText>"</w:instrText>
      </w:r>
      <w:r w:rsidRPr="006D18ED">
        <w:rPr>
          <w:rFonts w:ascii="Times New Roman" w:hAnsi="Times New Roman" w:cs="Times New Roman"/>
        </w:rPr>
        <w:instrText>10 Уход за твердеющим бетоном. Общие при</w:instrText>
      </w:r>
      <w:r w:rsidRPr="006D18ED">
        <w:rPr>
          <w:rFonts w:ascii="Times New Roman" w:hAnsi="Times New Roman" w:cs="Times New Roman"/>
        </w:rPr>
        <w:instrText>нципы и правила"</w:instrText>
      </w:r>
      <w:r w:rsidRPr="006D18ED">
        <w:rPr>
          <w:rFonts w:ascii="Times New Roman" w:hAnsi="Times New Roman" w:cs="Times New Roman"/>
        </w:rPr>
        <w:fldChar w:fldCharType="end"/>
      </w:r>
    </w:p>
    <w:p w14:paraId="7A3D9582" w14:textId="77777777" w:rsidR="00000000" w:rsidRPr="006D18ED" w:rsidRDefault="00730F35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79D9683" w14:textId="77777777" w:rsidR="00000000" w:rsidRPr="006D18ED" w:rsidRDefault="00730F35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6D18ED">
        <w:rPr>
          <w:rFonts w:ascii="Times New Roman" w:hAnsi="Times New Roman" w:cs="Times New Roman"/>
          <w:b/>
          <w:bCs/>
          <w:color w:val="auto"/>
        </w:rPr>
        <w:t xml:space="preserve"> 10 Уход за твердеющим бетоном. Общие принципы и правила </w:t>
      </w:r>
    </w:p>
    <w:p w14:paraId="63A3EF6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10.1 Уход за твердеющим бетоном должен обеспечить достижение им требуемых нормируемых показателей качества в промежуточном и проектном возрасте. В составе ППР и (или) технологич</w:t>
      </w:r>
      <w:r w:rsidRPr="006D18ED">
        <w:rPr>
          <w:rFonts w:ascii="Times New Roman" w:hAnsi="Times New Roman" w:cs="Times New Roman"/>
        </w:rPr>
        <w:t>еского регламента на бетонирование должны быть указаны:</w:t>
      </w:r>
    </w:p>
    <w:p w14:paraId="232393F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6F02CE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способы и продолжительность ухода (см. 10.3, 10.4);</w:t>
      </w:r>
    </w:p>
    <w:p w14:paraId="66F70F9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1D780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перечень контролируемых в процессе ухода показателей и способы контроля.</w:t>
      </w:r>
    </w:p>
    <w:p w14:paraId="1893A26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2C92F4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10.2 При выдерживании уложенного бетона в начальный период его тверд</w:t>
      </w:r>
      <w:r w:rsidRPr="006D18ED">
        <w:rPr>
          <w:rFonts w:ascii="Times New Roman" w:hAnsi="Times New Roman" w:cs="Times New Roman"/>
        </w:rPr>
        <w:t>ения необходимо:</w:t>
      </w:r>
    </w:p>
    <w:p w14:paraId="2B2811B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B3D29D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поддерживать температурно-влажностный режим, обеспечивающий нарастание прочности бетона;</w:t>
      </w:r>
    </w:p>
    <w:p w14:paraId="347B276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A43FE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предохранять от испарения воды открытые поверхности свежеуложенного бетона немедленно после окончания бетонирования (в том числе и при перерывах</w:t>
      </w:r>
      <w:r w:rsidRPr="006D18ED">
        <w:rPr>
          <w:rFonts w:ascii="Times New Roman" w:hAnsi="Times New Roman" w:cs="Times New Roman"/>
        </w:rPr>
        <w:t xml:space="preserve"> в укладке). Свежеуложенный бетон должен быть также защищен от попадания атмосферных осадков;</w:t>
      </w:r>
    </w:p>
    <w:p w14:paraId="7F34BA2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4D5D18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предохранять твердеющий бетон от ударов, сотрясений и других механических воздействий.</w:t>
      </w:r>
    </w:p>
    <w:p w14:paraId="39D3981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57E436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10.3 Последующий уход должен обеспечить благоприятные температурно-влаж</w:t>
      </w:r>
      <w:r w:rsidRPr="006D18ED">
        <w:rPr>
          <w:rFonts w:ascii="Times New Roman" w:hAnsi="Times New Roman" w:cs="Times New Roman"/>
        </w:rPr>
        <w:t>ностные условия для формирования структуры и свойств твердеющего бетона. Вид и продолжительность последующего ухода определяются ППР с учетом состава бетонной смеси, технологии бетонирования, вида конструкции, погодных условий. При необходимости осуществля</w:t>
      </w:r>
      <w:r w:rsidRPr="006D18ED">
        <w:rPr>
          <w:rFonts w:ascii="Times New Roman" w:hAnsi="Times New Roman" w:cs="Times New Roman"/>
        </w:rPr>
        <w:t>ется тепловая обработка уложенного бетона в целях ускорения его твердения и оборачиваемости инвентарной опалубки.</w:t>
      </w:r>
    </w:p>
    <w:p w14:paraId="57EBD3B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D2576B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10.4 В бетоне в процессе твердения следует поддерживать расчетный температурно-влажностный режим. </w:t>
      </w:r>
      <w:r w:rsidRPr="006D18ED">
        <w:rPr>
          <w:rFonts w:ascii="Times New Roman" w:hAnsi="Times New Roman" w:cs="Times New Roman"/>
        </w:rPr>
        <w:lastRenderedPageBreak/>
        <w:t>При необходимости для создания условий, обе</w:t>
      </w:r>
      <w:r w:rsidRPr="006D18ED">
        <w:rPr>
          <w:rFonts w:ascii="Times New Roman" w:hAnsi="Times New Roman" w:cs="Times New Roman"/>
        </w:rPr>
        <w:t>спечивающих нарастание прочности бетона и снижение усадочных деформаций, следует применять защитные мероприятия.</w:t>
      </w:r>
    </w:p>
    <w:p w14:paraId="7147E12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D96A35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10.5 Движение людей по забетонированным конструкциям и установка опалубки вышележащих конструкций допускаются после достижения бетоном прочнос</w:t>
      </w:r>
      <w:r w:rsidRPr="006D18ED">
        <w:rPr>
          <w:rFonts w:ascii="Times New Roman" w:hAnsi="Times New Roman" w:cs="Times New Roman"/>
        </w:rPr>
        <w:t>ти не менее 2,5 МПа.</w:t>
      </w:r>
    </w:p>
    <w:p w14:paraId="4704FD5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790B5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Поверхности бетона, не предназначенные в дальнейшем для монолитной связи с бетоном или раствором, вместо укрытия и поливки следует покрывать пленкообразующими составами или защитными пленками.</w:t>
      </w:r>
    </w:p>
    <w:p w14:paraId="2FB4DCA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882AB0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10.6 Защита открытых поверхностей бетона</w:t>
      </w:r>
      <w:r w:rsidRPr="006D18ED">
        <w:rPr>
          <w:rFonts w:ascii="Times New Roman" w:hAnsi="Times New Roman" w:cs="Times New Roman"/>
        </w:rPr>
        <w:t xml:space="preserve"> должна быть осуществлена в течение срока, обеспечивающего приобретение бетоном прочности не менее 70% проектного уровня. В последующем следует поддерживать температурно-влажностный режим, обеспечивающий нарастание его прочности.</w:t>
      </w:r>
    </w:p>
    <w:p w14:paraId="57E8A8C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A0983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Благоприятные температурн</w:t>
      </w:r>
      <w:r w:rsidRPr="006D18ED">
        <w:rPr>
          <w:rFonts w:ascii="Times New Roman" w:hAnsi="Times New Roman" w:cs="Times New Roman"/>
        </w:rPr>
        <w:t>о-влажностные условия должны обеспечиваться систематическим увлажнением, предохранением его от воздействия ветра, прямых солнечных лучей. Увлажнение следует проводить с частотой, при которой поверхность бетона в период ухода все время была бы во влажном со</w:t>
      </w:r>
      <w:r w:rsidRPr="006D18ED">
        <w:rPr>
          <w:rFonts w:ascii="Times New Roman" w:hAnsi="Times New Roman" w:cs="Times New Roman"/>
        </w:rPr>
        <w:t>стоянии.</w:t>
      </w:r>
    </w:p>
    <w:p w14:paraId="12FC445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2D730B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В технологическом процессе прогрева бетона в монолитных конструкциях должны быть приняты меры по снижению температурных перепадов и взаимных перемещений между опалубочной формой и бетоном.</w:t>
      </w:r>
    </w:p>
    <w:p w14:paraId="4475F97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CF0EBA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В массивных монолитных конструкциях следует предусматри</w:t>
      </w:r>
      <w:r w:rsidRPr="006D18ED">
        <w:rPr>
          <w:rFonts w:ascii="Times New Roman" w:hAnsi="Times New Roman" w:cs="Times New Roman"/>
        </w:rPr>
        <w:t>вать мероприятия по уменьшению влияния температурно-влажностных полей напряжений, связанных с экзотермией при твердении бетона, на целостность и трещиностойкость конструкций.</w:t>
      </w:r>
    </w:p>
    <w:p w14:paraId="418E3FB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073022E" w14:textId="4144F71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Для массивных гидротехнических сооружений мероприятия, обеспечивающие заданный т</w:t>
      </w:r>
      <w:r w:rsidRPr="006D18ED">
        <w:rPr>
          <w:rFonts w:ascii="Times New Roman" w:hAnsi="Times New Roman" w:cs="Times New Roman"/>
        </w:rPr>
        <w:t xml:space="preserve">емпературно-влажностный режим их твердения, должны устанавливаться проектом с учетом требований по регулированию температурного режима при возведении массивных сооружений, приведенных в </w:t>
      </w:r>
      <w:r w:rsidRPr="006D18ED">
        <w:rPr>
          <w:rFonts w:ascii="Times New Roman" w:hAnsi="Times New Roman" w:cs="Times New Roman"/>
        </w:rPr>
        <w:t>СП 70.13330</w:t>
      </w:r>
      <w:r w:rsidRPr="006D18ED">
        <w:rPr>
          <w:rFonts w:ascii="Times New Roman" w:hAnsi="Times New Roman" w:cs="Times New Roman"/>
        </w:rPr>
        <w:t>.</w:t>
      </w:r>
    </w:p>
    <w:p w14:paraId="672770D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20783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10.7 Скорость подъема темп</w:t>
      </w:r>
      <w:r w:rsidRPr="006D18ED">
        <w:rPr>
          <w:rFonts w:ascii="Times New Roman" w:hAnsi="Times New Roman" w:cs="Times New Roman"/>
        </w:rPr>
        <w:t>ературы бетона за 1 ч при искусственном обогреве монолитных бетонных и железобетонных конструкций не должна превышать, °С:</w:t>
      </w:r>
    </w:p>
    <w:p w14:paraId="4BB0B1D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A3799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15 - при прогреве конструкций с модулем поверхности более 10 и протяженностью до 6 м, а также конструкций, возводимых в скользящей о</w:t>
      </w:r>
      <w:r w:rsidRPr="006D18ED">
        <w:rPr>
          <w:rFonts w:ascii="Times New Roman" w:hAnsi="Times New Roman" w:cs="Times New Roman"/>
        </w:rPr>
        <w:t>палубке;</w:t>
      </w:r>
    </w:p>
    <w:p w14:paraId="1E7D8D8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AC03F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10 - при прогреве конструкций с модулем поверхности от 6 до 10;</w:t>
      </w:r>
    </w:p>
    <w:p w14:paraId="4F20AE8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D3AFA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8 - при прогреве конструкций с модулем поверхности от 4 до 6;</w:t>
      </w:r>
    </w:p>
    <w:p w14:paraId="5B059DB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18124D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5 - при прогреве конструкций с модулем поверхности от 2 до 4.</w:t>
      </w:r>
    </w:p>
    <w:p w14:paraId="52701DE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373AA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10.8 Продолжительность повышения температуры при форсир</w:t>
      </w:r>
      <w:r w:rsidRPr="006D18ED">
        <w:rPr>
          <w:rFonts w:ascii="Times New Roman" w:hAnsi="Times New Roman" w:cs="Times New Roman"/>
        </w:rPr>
        <w:t>ованном электроразогреве бетонной смеси уложенного бетона должна быть не менее 5 мин (во избежание значительного увеличения установочной трансформаторной мощности) и не более 20 мин.</w:t>
      </w:r>
    </w:p>
    <w:p w14:paraId="0BD1C58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94847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10.9 Температуру изотермического прогрева при электротермообработке бето</w:t>
      </w:r>
      <w:r w:rsidRPr="006D18ED">
        <w:rPr>
          <w:rFonts w:ascii="Times New Roman" w:hAnsi="Times New Roman" w:cs="Times New Roman"/>
        </w:rPr>
        <w:t>на следует назначать с учетом метода прогрева бетона, применяемого цемента, модуля поверхности конструкции, но не более 80°С. При периферийном прогреве конструкций с модулем поверхности менее 5 температура в наружных слоях не должна быть более 40°С.</w:t>
      </w:r>
    </w:p>
    <w:p w14:paraId="21ABC08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5068E7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10.10</w:t>
      </w:r>
      <w:r w:rsidRPr="006D18ED">
        <w:rPr>
          <w:rFonts w:ascii="Times New Roman" w:hAnsi="Times New Roman" w:cs="Times New Roman"/>
        </w:rPr>
        <w:t xml:space="preserve"> При электротермообработке бетона и железобетона необходимо выполнять следующие требования:</w:t>
      </w:r>
    </w:p>
    <w:p w14:paraId="7794D36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3801F7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рабочие швы при бетонировании при электродном прогреве должны размещаться так, чтобы расстояние от шва до ряда электродов, находящихся в бетоне, не превышало 100</w:t>
      </w:r>
      <w:r w:rsidRPr="006D18ED">
        <w:rPr>
          <w:rFonts w:ascii="Times New Roman" w:hAnsi="Times New Roman" w:cs="Times New Roman"/>
        </w:rPr>
        <w:t xml:space="preserve"> мм;</w:t>
      </w:r>
    </w:p>
    <w:p w14:paraId="0544FA6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247A5F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электрическое сопротивление бетонной смеси при электродном прогреве может быть снижено введением в нее добавки - ускорителя твердения бетона или ингибитора коррозии стали;</w:t>
      </w:r>
    </w:p>
    <w:p w14:paraId="51B6354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626515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электропрогрев армированных конструкций следует проводить при напряжениях</w:t>
      </w:r>
      <w:r w:rsidRPr="006D18ED">
        <w:rPr>
          <w:rFonts w:ascii="Times New Roman" w:hAnsi="Times New Roman" w:cs="Times New Roman"/>
        </w:rPr>
        <w:t xml:space="preserve"> не свыше 127 В; электропрогрев при напряжениях 127-220 В может быть допущен только на основе специально разработанной технологической карты для отдельно стоящих конструкций при условии, что прогреваемая конструкция (или ее участок) не связана общим армиро</w:t>
      </w:r>
      <w:r w:rsidRPr="006D18ED">
        <w:rPr>
          <w:rFonts w:ascii="Times New Roman" w:hAnsi="Times New Roman" w:cs="Times New Roman"/>
        </w:rPr>
        <w:t>ванием с соседними участками;</w:t>
      </w:r>
    </w:p>
    <w:p w14:paraId="170A3B3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8E559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lastRenderedPageBreak/>
        <w:t>- электроразогрев бетонной смеси допускается проводить при напряжении до 380 В, соблюдая отдельно установленные правила техники безопасности работ.</w:t>
      </w:r>
    </w:p>
    <w:p w14:paraId="35766CE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B3DAFA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10.11 Скорость остывания бетона в монолитных конструкциях по окончании прог</w:t>
      </w:r>
      <w:r w:rsidRPr="006D18ED">
        <w:rPr>
          <w:rFonts w:ascii="Times New Roman" w:hAnsi="Times New Roman" w:cs="Times New Roman"/>
        </w:rPr>
        <w:t>рева должна быть минимальной и не превышать:</w:t>
      </w:r>
    </w:p>
    <w:p w14:paraId="2888F85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9AC8E9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10°С в 1 ч - для конструкций с модулем поверхности более 10;</w:t>
      </w:r>
    </w:p>
    <w:p w14:paraId="5BE7981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C284A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5°С в 1 ч - для конструкций с модулем поверхности от 6 до 10, а для более массивных конструкций - значения, определяемого расчетом и обеспечивающего</w:t>
      </w:r>
      <w:r w:rsidRPr="006D18ED">
        <w:rPr>
          <w:rFonts w:ascii="Times New Roman" w:hAnsi="Times New Roman" w:cs="Times New Roman"/>
        </w:rPr>
        <w:t xml:space="preserve"> отсутствие трещин в поверхностных слоях бетона.</w:t>
      </w:r>
    </w:p>
    <w:p w14:paraId="6767830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1BBD7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При понижении температуры выдерживаемого бетона ниже расчетного уровня бетон необходимо дополнительно утеплить или применить дополнительный обогрев до приобретения бетоном уровня критической прочности, по д</w:t>
      </w:r>
      <w:r w:rsidRPr="006D18ED">
        <w:rPr>
          <w:rFonts w:ascii="Times New Roman" w:hAnsi="Times New Roman" w:cs="Times New Roman"/>
        </w:rPr>
        <w:t>остижении которого может быть допущено его замораживание.</w:t>
      </w:r>
    </w:p>
    <w:p w14:paraId="0840C1C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B1120E" w14:textId="2B783F9C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Требования по минимальной критической прочности к моменту замораживания приведены в таблице 5.7 </w:t>
      </w:r>
      <w:r w:rsidRPr="006D18ED">
        <w:rPr>
          <w:rFonts w:ascii="Times New Roman" w:hAnsi="Times New Roman" w:cs="Times New Roman"/>
        </w:rPr>
        <w:t>СП 70.13330.2012</w:t>
      </w:r>
      <w:r w:rsidRPr="006D18ED">
        <w:rPr>
          <w:rFonts w:ascii="Times New Roman" w:hAnsi="Times New Roman" w:cs="Times New Roman"/>
        </w:rPr>
        <w:t>.</w:t>
      </w:r>
    </w:p>
    <w:p w14:paraId="040E810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B797AA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10.12 Бетон, находящийся в соприкосновении с текучим</w:t>
      </w:r>
      <w:r w:rsidRPr="006D18ED">
        <w:rPr>
          <w:rFonts w:ascii="Times New Roman" w:hAnsi="Times New Roman" w:cs="Times New Roman"/>
        </w:rPr>
        <w:t>и грунтовыми водами, должен быть защищен от их воздействия в процессе укладки и после ее окончания до достижения не менее 50% проектной прочности.</w:t>
      </w:r>
    </w:p>
    <w:p w14:paraId="3E635BF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4CB0F6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10.13 Распалубливание бетонных и железобетонных конструкций необходимо проводить в следующие сроки:</w:t>
      </w:r>
    </w:p>
    <w:p w14:paraId="7D19EC7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92084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сняти</w:t>
      </w:r>
      <w:r w:rsidRPr="006D18ED">
        <w:rPr>
          <w:rFonts w:ascii="Times New Roman" w:hAnsi="Times New Roman" w:cs="Times New Roman"/>
        </w:rPr>
        <w:t>е боковых элементов опалубки, не несущих нагрузки от массы конструкций, - после достижения бетоном прочности, обеспечивающей сохранность поверхности и кромок углов при снятии опалубки;</w:t>
      </w:r>
    </w:p>
    <w:p w14:paraId="0B5413F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8E967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распалубливание несущих железобетонных конструкций - после достижени</w:t>
      </w:r>
      <w:r w:rsidRPr="006D18ED">
        <w:rPr>
          <w:rFonts w:ascii="Times New Roman" w:hAnsi="Times New Roman" w:cs="Times New Roman"/>
        </w:rPr>
        <w:t>я бетоном прочности, указанной в таблице 10.1;</w:t>
      </w:r>
    </w:p>
    <w:p w14:paraId="0030164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FD24AC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снятие опалубки, воспринимающей массу бетона конструкций, армированных несущими сварными каркасами, - после достижения бетоном этих конструкций 25% проектной прочности.</w:t>
      </w:r>
    </w:p>
    <w:p w14:paraId="518A75C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D43259" w14:textId="77777777" w:rsidR="00000000" w:rsidRPr="006D18ED" w:rsidRDefault="00730F35">
      <w:pPr>
        <w:pStyle w:val="FORMATTEXT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Таблица 10.1 - Прочность бетона от п</w:t>
      </w:r>
      <w:r w:rsidRPr="006D18ED">
        <w:rPr>
          <w:rFonts w:ascii="Times New Roman" w:hAnsi="Times New Roman" w:cs="Times New Roman"/>
        </w:rPr>
        <w:t>роектной для распалубливания конструкций</w:t>
      </w:r>
    </w:p>
    <w:p w14:paraId="329C53E1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450"/>
        <w:gridCol w:w="2850"/>
        <w:gridCol w:w="2850"/>
      </w:tblGrid>
      <w:tr w:rsidR="006D18ED" w:rsidRPr="006D18ED" w14:paraId="46E70D6D" w14:textId="77777777">
        <w:tblPrEx>
          <w:tblCellMar>
            <w:top w:w="0" w:type="dxa"/>
            <w:bottom w:w="0" w:type="dxa"/>
          </w:tblCellMar>
        </w:tblPrEx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4AA685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Конструкции </w:t>
            </w:r>
          </w:p>
        </w:tc>
        <w:tc>
          <w:tcPr>
            <w:tcW w:w="57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E3169A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Прочность бетона (% проектной) при фактической нагрузке </w:t>
            </w:r>
          </w:p>
        </w:tc>
      </w:tr>
      <w:tr w:rsidR="006D18ED" w:rsidRPr="006D18ED" w14:paraId="4172697A" w14:textId="77777777">
        <w:tblPrEx>
          <w:tblCellMar>
            <w:top w:w="0" w:type="dxa"/>
            <w:bottom w:w="0" w:type="dxa"/>
          </w:tblCellMar>
        </w:tblPrEx>
        <w:tc>
          <w:tcPr>
            <w:tcW w:w="34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FAF5A0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ADCB99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свыше 70% расчетной 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688992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менее 70% расчетной </w:t>
            </w:r>
          </w:p>
        </w:tc>
      </w:tr>
      <w:tr w:rsidR="006D18ED" w:rsidRPr="006D18ED" w14:paraId="6706B10F" w14:textId="77777777">
        <w:tblPrEx>
          <w:tblCellMar>
            <w:top w:w="0" w:type="dxa"/>
            <w:bottom w:w="0" w:type="dxa"/>
          </w:tblCellMar>
        </w:tblPrEx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453314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1 Находящиеся в мерзлом грунте 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C5643A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A2D65F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70-85* </w:t>
            </w:r>
          </w:p>
        </w:tc>
      </w:tr>
      <w:tr w:rsidR="006D18ED" w:rsidRPr="006D18ED" w14:paraId="72ABA360" w14:textId="77777777">
        <w:tblPrEx>
          <w:tblCellMar>
            <w:top w:w="0" w:type="dxa"/>
            <w:bottom w:w="0" w:type="dxa"/>
          </w:tblCellMar>
        </w:tblPrEx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C36F49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2 Несущие длиной менее 6 м 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90E70A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FC21DB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70 </w:t>
            </w:r>
          </w:p>
        </w:tc>
      </w:tr>
      <w:tr w:rsidR="006D18ED" w:rsidRPr="006D18ED" w14:paraId="5127E023" w14:textId="77777777">
        <w:tblPrEx>
          <w:tblCellMar>
            <w:top w:w="0" w:type="dxa"/>
            <w:bottom w:w="0" w:type="dxa"/>
          </w:tblCellMar>
        </w:tblPrEx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A78B64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3 Несущие длин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ой 6 м и более 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9B5C5C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3317E0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80 </w:t>
            </w:r>
          </w:p>
        </w:tc>
      </w:tr>
      <w:tr w:rsidR="006D18ED" w:rsidRPr="006D18ED" w14:paraId="6C99E739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CE90E9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*При отсутствии в бетоне добавок - ускорителей твердения и противоморозных.</w:t>
            </w:r>
          </w:p>
        </w:tc>
      </w:tr>
    </w:tbl>
    <w:p w14:paraId="674878D5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506F5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10.14 В зимних условиях конструкционно-теплоизоляционные и теплоизоляционные бетоны на пористых заполнителях должны выдерживаться:</w:t>
      </w:r>
    </w:p>
    <w:p w14:paraId="42CC9FB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182F6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преимущественно п</w:t>
      </w:r>
      <w:r w:rsidRPr="006D18ED">
        <w:rPr>
          <w:rFonts w:ascii="Times New Roman" w:hAnsi="Times New Roman" w:cs="Times New Roman"/>
        </w:rPr>
        <w:t>о способу термоса с предварительным электроразогревом бетонной смеси и применением химических добавок - ускорителей твердения;</w:t>
      </w:r>
    </w:p>
    <w:p w14:paraId="1DDE9EC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07D88B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по способу термоса в сочетании с различными методами обогрева бетона, исключающими его увлажнение;</w:t>
      </w:r>
    </w:p>
    <w:p w14:paraId="6AF2A13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91F481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с электротермообработкой</w:t>
      </w:r>
      <w:r w:rsidRPr="006D18ED">
        <w:rPr>
          <w:rFonts w:ascii="Times New Roman" w:hAnsi="Times New Roman" w:cs="Times New Roman"/>
        </w:rPr>
        <w:t xml:space="preserve"> бетона или обогревом его теплым воздухом.</w:t>
      </w:r>
    </w:p>
    <w:p w14:paraId="401D9E0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B436BB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Максимально допускаемая температура электропрогрева легких бетонов не должна превышать 90°С для бетонов на шлакопортландцементах и 80°С для бетонов на портландцементах.</w:t>
      </w:r>
    </w:p>
    <w:p w14:paraId="748960F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55ACB9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10.15 Продолжительность последующего ухода</w:t>
      </w:r>
      <w:r w:rsidRPr="006D18ED">
        <w:rPr>
          <w:rFonts w:ascii="Times New Roman" w:hAnsi="Times New Roman" w:cs="Times New Roman"/>
        </w:rPr>
        <w:t xml:space="preserve"> за бетоном в зимних условиях должна обеспечить </w:t>
      </w:r>
      <w:r w:rsidRPr="006D18ED">
        <w:rPr>
          <w:rFonts w:ascii="Times New Roman" w:hAnsi="Times New Roman" w:cs="Times New Roman"/>
        </w:rPr>
        <w:lastRenderedPageBreak/>
        <w:t>достижение бетоном критической прочности к моменту замерзания.</w:t>
      </w:r>
    </w:p>
    <w:p w14:paraId="174209B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7ACC5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10.16 Уровень критической прочности при сжатии бетона на пористых заполнителях в монолитных конструкциях к моменту возможного их замерзания долж</w:t>
      </w:r>
      <w:r w:rsidRPr="006D18ED">
        <w:rPr>
          <w:rFonts w:ascii="Times New Roman" w:hAnsi="Times New Roman" w:cs="Times New Roman"/>
        </w:rPr>
        <w:t>ен быть, МПа, не менее:</w:t>
      </w:r>
    </w:p>
    <w:p w14:paraId="10FD841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C21EF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0,5 - теплоизоляционных;</w:t>
      </w:r>
    </w:p>
    <w:p w14:paraId="7A2A6F5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8FE9B1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3,0 - конструкционно-теплоизоляционных;</w:t>
      </w:r>
    </w:p>
    <w:p w14:paraId="6A8FF78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018B94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5,0 - конструкционных класса менее В12,5.</w:t>
      </w:r>
    </w:p>
    <w:p w14:paraId="3F88EFE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36918B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При контроле качества бетона на пористых заполнителях следует проверять среднюю плотность уложенной бетонной смеси и ее </w:t>
      </w:r>
      <w:r w:rsidRPr="006D18ED">
        <w:rPr>
          <w:rFonts w:ascii="Times New Roman" w:hAnsi="Times New Roman" w:cs="Times New Roman"/>
        </w:rPr>
        <w:t>расслаиваемость не менее двух раз в смену. Объем межзерновых пустот в уплотненной бетонной смеси следует проверять один раз в смену. В необходимых случаях следует проверять также теплопроводность, влажность, а также воздухо- или паронепроницаемость огражда</w:t>
      </w:r>
      <w:r w:rsidRPr="006D18ED">
        <w:rPr>
          <w:rFonts w:ascii="Times New Roman" w:hAnsi="Times New Roman" w:cs="Times New Roman"/>
        </w:rPr>
        <w:t>ющих конструкций.</w:t>
      </w:r>
    </w:p>
    <w:p w14:paraId="71E6C2A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CC58EA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10.17 Сроки распалубки конструкций из бетона на пористых заполнителях должны назначаться с учетом достижения прочности при сжатии, МПа, не ниже:</w:t>
      </w:r>
    </w:p>
    <w:p w14:paraId="01FD7EF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4FBD63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0,5 - теплоизоляционных;</w:t>
      </w:r>
    </w:p>
    <w:p w14:paraId="7C54EC3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F6153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1,5 - конструкционно-теплоизоляционных;</w:t>
      </w:r>
    </w:p>
    <w:p w14:paraId="5B983A0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9F77CC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3,5, но не менее 50% кла</w:t>
      </w:r>
      <w:r w:rsidRPr="006D18ED">
        <w:rPr>
          <w:rFonts w:ascii="Times New Roman" w:hAnsi="Times New Roman" w:cs="Times New Roman"/>
        </w:rPr>
        <w:t>сса бетона - конструкционных с ненапрягаемой арматурой.</w:t>
      </w:r>
    </w:p>
    <w:p w14:paraId="267AD4C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40D0B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10.18 Для предотвращения трещинообразования при бетонировании горизонтальных конструкций (полы, стяжки и т.п.) следует выполнять нарезку швов не позднее 12 ч после укладки бетона при нормальной темпе</w:t>
      </w:r>
      <w:r w:rsidRPr="006D18ED">
        <w:rPr>
          <w:rFonts w:ascii="Times New Roman" w:hAnsi="Times New Roman" w:cs="Times New Roman"/>
        </w:rPr>
        <w:t>ратуре и не позднее 24 ч при температуре ниже 10°С.</w:t>
      </w:r>
    </w:p>
    <w:p w14:paraId="3E931BA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997B9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10.19 Глубина швов должна составлять 0,25-0,33 толщины конструкции.</w:t>
      </w:r>
    </w:p>
    <w:p w14:paraId="1727FF9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486121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10.20 Интервал швов следует принимать 24</w:t>
      </w:r>
      <w:r w:rsidRPr="006D18ED">
        <w:rPr>
          <w:rFonts w:ascii="Times New Roman" w:hAnsi="Times New Roman" w:cs="Times New Roman"/>
          <w:i/>
          <w:iCs/>
        </w:rPr>
        <w:t>t</w:t>
      </w:r>
      <w:r w:rsidRPr="006D18ED">
        <w:rPr>
          <w:rFonts w:ascii="Times New Roman" w:hAnsi="Times New Roman" w:cs="Times New Roman"/>
        </w:rPr>
        <w:t>-36</w:t>
      </w:r>
      <w:r w:rsidRPr="006D18ED">
        <w:rPr>
          <w:rFonts w:ascii="Times New Roman" w:hAnsi="Times New Roman" w:cs="Times New Roman"/>
          <w:i/>
          <w:iCs/>
        </w:rPr>
        <w:t>t</w:t>
      </w:r>
      <w:r w:rsidRPr="006D18ED">
        <w:rPr>
          <w:rFonts w:ascii="Times New Roman" w:hAnsi="Times New Roman" w:cs="Times New Roman"/>
        </w:rPr>
        <w:t xml:space="preserve">, где </w:t>
      </w:r>
      <w:r w:rsidRPr="006D18ED">
        <w:rPr>
          <w:rFonts w:ascii="Times New Roman" w:hAnsi="Times New Roman" w:cs="Times New Roman"/>
          <w:i/>
          <w:iCs/>
        </w:rPr>
        <w:t>t -</w:t>
      </w:r>
      <w:r w:rsidRPr="006D18ED">
        <w:rPr>
          <w:rFonts w:ascii="Times New Roman" w:hAnsi="Times New Roman" w:cs="Times New Roman"/>
        </w:rPr>
        <w:t xml:space="preserve"> толщина конструкции.</w:t>
      </w:r>
    </w:p>
    <w:p w14:paraId="5671A17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4C8EF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10.21 При нарезке швов следует принимать форму участков, </w:t>
      </w:r>
      <w:r w:rsidRPr="006D18ED">
        <w:rPr>
          <w:rFonts w:ascii="Times New Roman" w:hAnsi="Times New Roman" w:cs="Times New Roman"/>
        </w:rPr>
        <w:t>близкую к квадрату, исключать Т-образное пересечение швов и образование треугольных участков с острыми углами.</w:t>
      </w:r>
    </w:p>
    <w:p w14:paraId="7415D57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4AC70B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10.22 Обработку поверхностей монолитных конструкций, прорезку деформационных швов, технологических борозд, проемов, отверстий, если эти виды раб</w:t>
      </w:r>
      <w:r w:rsidRPr="006D18ED">
        <w:rPr>
          <w:rFonts w:ascii="Times New Roman" w:hAnsi="Times New Roman" w:cs="Times New Roman"/>
        </w:rPr>
        <w:t>от предусмотрены проектной документацией, следует проводить при прочности бетона не менее 10 МПа. Прочность бетона к моменту нарезки швов должна быть указана в ППР.</w:t>
      </w:r>
    </w:p>
    <w:p w14:paraId="666BB3A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D8E65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10.23 Для снижения температурных напряжений в процессе выдерживания бетона необходимо след</w:t>
      </w:r>
      <w:r w:rsidRPr="006D18ED">
        <w:rPr>
          <w:rFonts w:ascii="Times New Roman" w:hAnsi="Times New Roman" w:cs="Times New Roman"/>
        </w:rPr>
        <w:t>ить за возникающими в нем температурными градиентами, которые при превышении допустимого уровня могут вызвать появление трещин. На температурные напряжения оказывают влияние следующие основные параметры:</w:t>
      </w:r>
    </w:p>
    <w:p w14:paraId="3809601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AB7121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скорость нагрева и остывания бетона;</w:t>
      </w:r>
    </w:p>
    <w:p w14:paraId="3C3DD2C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ACAD3C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перепад т</w:t>
      </w:r>
      <w:r w:rsidRPr="006D18ED">
        <w:rPr>
          <w:rFonts w:ascii="Times New Roman" w:hAnsi="Times New Roman" w:cs="Times New Roman"/>
        </w:rPr>
        <w:t>емпературы по сечению бетона конструкций;</w:t>
      </w:r>
    </w:p>
    <w:p w14:paraId="422B9D2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E39114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разность температур наружного воздуха и бетона при распалубке.</w:t>
      </w:r>
    </w:p>
    <w:p w14:paraId="0E57988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83F39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10.23.1 Число точек измерения температуры определяется на стадии разработки организационно-технологической документации и зависит от типа, массивн</w:t>
      </w:r>
      <w:r w:rsidRPr="006D18ED">
        <w:rPr>
          <w:rFonts w:ascii="Times New Roman" w:hAnsi="Times New Roman" w:cs="Times New Roman"/>
        </w:rPr>
        <w:t>ости и места расположения конструкции.</w:t>
      </w:r>
    </w:p>
    <w:p w14:paraId="4E250C0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4B1B0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10.23.2 Для замера температуры в твердеющем бетоне устраивают контрольные точки:</w:t>
      </w:r>
    </w:p>
    <w:p w14:paraId="22595F2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9A4DD4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в зонах, подверженных наибольшему охлаждению (углы, выступающие части, слои, соприкасающиеся с охлажденным грунтом, не отогретыми ст</w:t>
      </w:r>
      <w:r w:rsidRPr="006D18ED">
        <w:rPr>
          <w:rFonts w:ascii="Times New Roman" w:hAnsi="Times New Roman" w:cs="Times New Roman"/>
        </w:rPr>
        <w:t>ыкуемыми элементами, неукрытые и неутепленные поверхности и др.);</w:t>
      </w:r>
    </w:p>
    <w:p w14:paraId="24CA7CE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27ABE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- точки измерений располагаются в наиболее нагретых частях конструкций (вблизи струнных, стержневых и полосовых электродов, возле арматурных стержней и стальной опалубки при индукционном </w:t>
      </w:r>
      <w:r w:rsidRPr="006D18ED">
        <w:rPr>
          <w:rFonts w:ascii="Times New Roman" w:hAnsi="Times New Roman" w:cs="Times New Roman"/>
        </w:rPr>
        <w:lastRenderedPageBreak/>
        <w:t>пр</w:t>
      </w:r>
      <w:r w:rsidRPr="006D18ED">
        <w:rPr>
          <w:rFonts w:ascii="Times New Roman" w:hAnsi="Times New Roman" w:cs="Times New Roman"/>
        </w:rPr>
        <w:t>огреве, в слоях, соприкасающихся с греющей опалубкой или греющими проводами, в местах подвода пара и горячего воздуха и т.п.).</w:t>
      </w:r>
    </w:p>
    <w:p w14:paraId="17F97C0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918EA1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10.23.3 Прямые (контактные) измерения осуществляются с применением термопар и технических термометров, помещаемых в скважины, за</w:t>
      </w:r>
      <w:r w:rsidRPr="006D18ED">
        <w:rPr>
          <w:rFonts w:ascii="Times New Roman" w:hAnsi="Times New Roman" w:cs="Times New Roman"/>
        </w:rPr>
        <w:t>полненные жидкостью. На рисунке 10.1 показано размещение контактных термометров на горизонтальных (рисунок 10.1, а) и вертикальных (рисунок 10.1, б)</w:t>
      </w:r>
      <w:r w:rsidRPr="006D18ED">
        <w:rPr>
          <w:rFonts w:ascii="Times New Roman" w:hAnsi="Times New Roman" w:cs="Times New Roman"/>
          <w:i/>
          <w:iCs/>
        </w:rPr>
        <w:t xml:space="preserve"> </w:t>
      </w:r>
      <w:r w:rsidRPr="006D18ED">
        <w:rPr>
          <w:rFonts w:ascii="Times New Roman" w:hAnsi="Times New Roman" w:cs="Times New Roman"/>
        </w:rPr>
        <w:t>конструкциях.</w:t>
      </w:r>
    </w:p>
    <w:p w14:paraId="2BD97FB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05B05A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665"/>
      </w:tblGrid>
      <w:tr w:rsidR="006D18ED" w:rsidRPr="006D18ED" w14:paraId="45C3E89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4B45DC" w14:textId="17FB04DB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86"/>
                <w:sz w:val="24"/>
                <w:szCs w:val="24"/>
              </w:rPr>
              <w:drawing>
                <wp:inline distT="0" distB="0" distL="0" distR="0" wp14:anchorId="27969C8C" wp14:editId="702A0B29">
                  <wp:extent cx="3889375" cy="213614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9375" cy="213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BF5A6E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FCD273" w14:textId="77777777" w:rsidR="00000000" w:rsidRP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     </w:t>
      </w:r>
      <w:r w:rsidRPr="006D18ED">
        <w:rPr>
          <w:rFonts w:ascii="Times New Roman" w:hAnsi="Times New Roman" w:cs="Times New Roman"/>
          <w:i/>
          <w:iCs/>
        </w:rPr>
        <w:t>1</w:t>
      </w:r>
      <w:r w:rsidRPr="006D18ED">
        <w:rPr>
          <w:rFonts w:ascii="Times New Roman" w:hAnsi="Times New Roman" w:cs="Times New Roman"/>
        </w:rPr>
        <w:t xml:space="preserve"> - монолитная конструкция; </w:t>
      </w:r>
      <w:r w:rsidRPr="006D18ED">
        <w:rPr>
          <w:rFonts w:ascii="Times New Roman" w:hAnsi="Times New Roman" w:cs="Times New Roman"/>
          <w:i/>
          <w:iCs/>
        </w:rPr>
        <w:t>2 -</w:t>
      </w:r>
      <w:r w:rsidRPr="006D18ED">
        <w:rPr>
          <w:rFonts w:ascii="Times New Roman" w:hAnsi="Times New Roman" w:cs="Times New Roman"/>
        </w:rPr>
        <w:t xml:space="preserve"> опалубка; </w:t>
      </w:r>
      <w:r w:rsidRPr="006D18ED">
        <w:rPr>
          <w:rFonts w:ascii="Times New Roman" w:hAnsi="Times New Roman" w:cs="Times New Roman"/>
          <w:i/>
          <w:iCs/>
        </w:rPr>
        <w:t>3</w:t>
      </w:r>
      <w:r w:rsidRPr="006D18ED">
        <w:rPr>
          <w:rFonts w:ascii="Times New Roman" w:hAnsi="Times New Roman" w:cs="Times New Roman"/>
        </w:rPr>
        <w:t xml:space="preserve"> - п</w:t>
      </w:r>
      <w:r w:rsidRPr="006D18ED">
        <w:rPr>
          <w:rFonts w:ascii="Times New Roman" w:hAnsi="Times New Roman" w:cs="Times New Roman"/>
        </w:rPr>
        <w:t xml:space="preserve">енал (трубки); </w:t>
      </w:r>
      <w:r w:rsidRPr="006D18ED">
        <w:rPr>
          <w:rFonts w:ascii="Times New Roman" w:hAnsi="Times New Roman" w:cs="Times New Roman"/>
          <w:i/>
          <w:iCs/>
        </w:rPr>
        <w:t>4 -</w:t>
      </w:r>
      <w:r w:rsidRPr="006D18ED">
        <w:rPr>
          <w:rFonts w:ascii="Times New Roman" w:hAnsi="Times New Roman" w:cs="Times New Roman"/>
        </w:rPr>
        <w:t xml:space="preserve"> жидкость; </w:t>
      </w:r>
      <w:r w:rsidRPr="006D18ED">
        <w:rPr>
          <w:rFonts w:ascii="Times New Roman" w:hAnsi="Times New Roman" w:cs="Times New Roman"/>
          <w:i/>
          <w:iCs/>
        </w:rPr>
        <w:t>5</w:t>
      </w:r>
      <w:r w:rsidRPr="006D18ED">
        <w:rPr>
          <w:rFonts w:ascii="Times New Roman" w:hAnsi="Times New Roman" w:cs="Times New Roman"/>
        </w:rPr>
        <w:t xml:space="preserve"> - вставной биметаллический термометр </w:t>
      </w:r>
    </w:p>
    <w:p w14:paraId="48227139" w14:textId="77777777" w:rsidR="00000000" w:rsidRP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     Рисунок 10.1 - Установка технического термометра в прогреваемой конструкции </w:t>
      </w:r>
    </w:p>
    <w:p w14:paraId="6C5E83A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На рисунках 10.2-10.6 приведены схемы расположений термопар (или трубок) в местах замера температур разл</w:t>
      </w:r>
      <w:r w:rsidRPr="006D18ED">
        <w:rPr>
          <w:rFonts w:ascii="Times New Roman" w:hAnsi="Times New Roman" w:cs="Times New Roman"/>
        </w:rPr>
        <w:t>ичных конструкций.</w:t>
      </w:r>
    </w:p>
    <w:p w14:paraId="00EE7A3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7D4295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Наряду с контактными средствами замера температуры (термометрами и термодатчиками, а также с применением цифровых измерителей температуры) твердеющего бетона могут применяться косвенные (неконтактные), осуществляющие замер дистанционно </w:t>
      </w:r>
      <w:r w:rsidRPr="006D18ED">
        <w:rPr>
          <w:rFonts w:ascii="Times New Roman" w:hAnsi="Times New Roman" w:cs="Times New Roman"/>
        </w:rPr>
        <w:t>с применением инфракрасных измерителей - пирометров и тепловизоров.</w:t>
      </w:r>
    </w:p>
    <w:p w14:paraId="0142A46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4A9F8C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Средства измерений, используемые при измерении температуры бетона, должны быть поверены (или откалибрированы) в установленном порядке.</w:t>
      </w:r>
    </w:p>
    <w:p w14:paraId="37B8EF3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BCD92E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715"/>
      </w:tblGrid>
      <w:tr w:rsidR="006D18ED" w:rsidRPr="006D18ED" w14:paraId="757E5D0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E4A443" w14:textId="407A38FD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155"/>
                <w:sz w:val="24"/>
                <w:szCs w:val="24"/>
              </w:rPr>
              <w:lastRenderedPageBreak/>
              <w:drawing>
                <wp:inline distT="0" distB="0" distL="0" distR="0" wp14:anchorId="580065C3" wp14:editId="662BFC48">
                  <wp:extent cx="4954270" cy="389636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4270" cy="389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C4BD34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B2293" w14:textId="011FAA2E" w:rsidR="00000000" w:rsidRP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     </w:t>
      </w:r>
      <w:r w:rsidRPr="006D18ED">
        <w:rPr>
          <w:rFonts w:ascii="Times New Roman" w:hAnsi="Times New Roman" w:cs="Times New Roman"/>
          <w:i/>
          <w:iCs/>
        </w:rPr>
        <w:t>D</w:t>
      </w:r>
      <w:r w:rsidRPr="006D18ED">
        <w:rPr>
          <w:rFonts w:ascii="Times New Roman" w:hAnsi="Times New Roman" w:cs="Times New Roman"/>
        </w:rPr>
        <w:t xml:space="preserve"> - шир</w:t>
      </w:r>
      <w:r w:rsidRPr="006D18ED">
        <w:rPr>
          <w:rFonts w:ascii="Times New Roman" w:hAnsi="Times New Roman" w:cs="Times New Roman"/>
        </w:rPr>
        <w:t xml:space="preserve">ина балок; </w:t>
      </w:r>
      <w:r w:rsidRPr="006D18ED">
        <w:rPr>
          <w:rFonts w:ascii="Times New Roman" w:hAnsi="Times New Roman" w:cs="Times New Roman"/>
          <w:i/>
          <w:iCs/>
        </w:rPr>
        <w:t xml:space="preserve">H </w:t>
      </w:r>
      <w:r w:rsidRPr="006D18ED">
        <w:rPr>
          <w:rFonts w:ascii="Times New Roman" w:hAnsi="Times New Roman" w:cs="Times New Roman"/>
        </w:rPr>
        <w:t xml:space="preserve">- высота стен; А, Б, В, Г - местоположение точек замера температуры (термодатчиков) на плане (сверху); </w:t>
      </w:r>
      <w:r w:rsidR="002A02B2"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24CC332" wp14:editId="0E558017">
            <wp:extent cx="211455" cy="21844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 xml:space="preserve">, </w:t>
      </w:r>
      <w:r w:rsidR="002A02B2"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5E90CC2" wp14:editId="6B944C15">
            <wp:extent cx="231775" cy="21844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 xml:space="preserve">, </w:t>
      </w:r>
      <w:r w:rsidR="002A02B2" w:rsidRPr="006D18E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89B6624" wp14:editId="37AB260E">
            <wp:extent cx="218440" cy="23177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 xml:space="preserve">, </w:t>
      </w:r>
      <w:r w:rsidR="002A02B2"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CAA29B3" wp14:editId="245A337B">
            <wp:extent cx="184150" cy="21844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 xml:space="preserve">, </w:t>
      </w:r>
      <w:r w:rsidR="002A02B2"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370EA1D4" wp14:editId="44A3006A">
            <wp:extent cx="211455" cy="21844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 xml:space="preserve">, </w:t>
      </w:r>
      <w:r w:rsidR="002A02B2" w:rsidRPr="006D18E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76307C6" wp14:editId="1A91087F">
            <wp:extent cx="191135" cy="23177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 xml:space="preserve">, </w:t>
      </w:r>
      <w:r w:rsidR="002A02B2"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3D2E14E4" wp14:editId="5D025F08">
            <wp:extent cx="184150" cy="21844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 xml:space="preserve">, </w:t>
      </w:r>
      <w:r w:rsidR="002A02B2"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BE44020" wp14:editId="2D1246FE">
            <wp:extent cx="211455" cy="21844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>- соответственно местоположение точек замера температуры в разрезе (п</w:t>
      </w:r>
      <w:r w:rsidRPr="006D18ED">
        <w:rPr>
          <w:rFonts w:ascii="Times New Roman" w:hAnsi="Times New Roman" w:cs="Times New Roman"/>
        </w:rPr>
        <w:t xml:space="preserve">о высоте) </w:t>
      </w:r>
    </w:p>
    <w:p w14:paraId="7B8A1B18" w14:textId="77777777" w:rsidR="00000000" w:rsidRP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     Рисунок 10.2 - Схема расположения термодатчиков в местах замера температуры в конструкциях стен </w:t>
      </w:r>
    </w:p>
    <w:p w14:paraId="7C3E62AC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920"/>
      </w:tblGrid>
      <w:tr w:rsidR="006D18ED" w:rsidRPr="006D18ED" w14:paraId="73634CC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5C638A" w14:textId="3D13263D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171"/>
                <w:sz w:val="24"/>
                <w:szCs w:val="24"/>
              </w:rPr>
              <w:lastRenderedPageBreak/>
              <w:drawing>
                <wp:inline distT="0" distB="0" distL="0" distR="0" wp14:anchorId="6E7CE889" wp14:editId="46FEEE92">
                  <wp:extent cx="4544695" cy="431292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4695" cy="431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84FEC7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FF05" w14:textId="5B70F000" w:rsidR="00000000" w:rsidRP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     </w:t>
      </w:r>
      <w:r w:rsidRPr="006D18ED">
        <w:rPr>
          <w:rFonts w:ascii="Times New Roman" w:hAnsi="Times New Roman" w:cs="Times New Roman"/>
          <w:i/>
          <w:iCs/>
        </w:rPr>
        <w:t>H</w:t>
      </w:r>
      <w:r w:rsidRPr="006D18ED">
        <w:rPr>
          <w:rFonts w:ascii="Times New Roman" w:hAnsi="Times New Roman" w:cs="Times New Roman"/>
        </w:rPr>
        <w:t xml:space="preserve"> - высота колонн; А, Б - местоположение точек замера температуры на плане; </w:t>
      </w:r>
      <w:r w:rsidR="002A02B2"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8F1B29A" wp14:editId="108F104C">
            <wp:extent cx="211455" cy="21844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 xml:space="preserve">, </w:t>
      </w:r>
      <w:r w:rsidR="002A02B2"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B5D87E5" wp14:editId="09C78FBE">
            <wp:extent cx="231775" cy="21844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 xml:space="preserve">, </w:t>
      </w:r>
      <w:r w:rsidR="002A02B2" w:rsidRPr="006D18E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E33671C" wp14:editId="7AFB451C">
            <wp:extent cx="218440" cy="23177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 xml:space="preserve">, </w:t>
      </w:r>
      <w:r w:rsidR="002A02B2"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5076E05" wp14:editId="2811AD0E">
            <wp:extent cx="184150" cy="21844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 xml:space="preserve">, </w:t>
      </w:r>
      <w:r w:rsidR="002A02B2"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9148F48" wp14:editId="71C413E3">
            <wp:extent cx="211455" cy="21844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 xml:space="preserve">, </w:t>
      </w:r>
      <w:r w:rsidR="002A02B2" w:rsidRPr="006D18E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4C9925A" wp14:editId="3D24D37A">
            <wp:extent cx="191135" cy="231775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 xml:space="preserve">, </w:t>
      </w:r>
      <w:r w:rsidR="002A02B2"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4004E54" wp14:editId="7D5C7ADC">
            <wp:extent cx="184150" cy="21844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 xml:space="preserve">, </w:t>
      </w:r>
      <w:r w:rsidR="002A02B2"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AC9B8DE" wp14:editId="4BC04732">
            <wp:extent cx="211455" cy="21844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 xml:space="preserve">- соответственно местоположение точек замера по высоте колонн </w:t>
      </w:r>
    </w:p>
    <w:p w14:paraId="05FA3DC9" w14:textId="77777777" w:rsidR="00000000" w:rsidRP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     Рисунок 10.3 - Схема расположения термодатчиков в местах замера температуры в конструкциях колонн </w:t>
      </w:r>
    </w:p>
    <w:p w14:paraId="6C20E8C3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090"/>
      </w:tblGrid>
      <w:tr w:rsidR="006D18ED" w:rsidRPr="006D18ED" w14:paraId="03645DE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8E6924" w14:textId="7F39FB99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153"/>
                <w:sz w:val="24"/>
                <w:szCs w:val="24"/>
              </w:rPr>
              <w:lastRenderedPageBreak/>
              <w:drawing>
                <wp:inline distT="0" distB="0" distL="0" distR="0" wp14:anchorId="57C5FA02" wp14:editId="0D869620">
                  <wp:extent cx="4940300" cy="3848735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0" cy="3848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740A64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BF6822" w14:textId="274F6605" w:rsidR="00000000" w:rsidRP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    </w:t>
      </w:r>
      <w:r w:rsidRPr="006D18ED">
        <w:rPr>
          <w:rFonts w:ascii="Times New Roman" w:hAnsi="Times New Roman" w:cs="Times New Roman"/>
        </w:rPr>
        <w:t> </w:t>
      </w:r>
      <w:r w:rsidRPr="006D18ED">
        <w:rPr>
          <w:rFonts w:ascii="Times New Roman" w:hAnsi="Times New Roman" w:cs="Times New Roman"/>
          <w:i/>
          <w:iCs/>
        </w:rPr>
        <w:t>D -</w:t>
      </w:r>
      <w:r w:rsidRPr="006D18ED">
        <w:rPr>
          <w:rFonts w:ascii="Times New Roman" w:hAnsi="Times New Roman" w:cs="Times New Roman"/>
        </w:rPr>
        <w:t xml:space="preserve"> ширина балок; </w:t>
      </w:r>
      <w:r w:rsidRPr="006D18ED">
        <w:rPr>
          <w:rFonts w:ascii="Times New Roman" w:hAnsi="Times New Roman" w:cs="Times New Roman"/>
          <w:i/>
          <w:iCs/>
        </w:rPr>
        <w:t>H</w:t>
      </w:r>
      <w:r w:rsidRPr="006D18ED">
        <w:rPr>
          <w:rFonts w:ascii="Times New Roman" w:hAnsi="Times New Roman" w:cs="Times New Roman"/>
        </w:rPr>
        <w:t xml:space="preserve"> - высота балок; L - длина балок; А, Б, В - местоположение точек замера температуры на плане (сверху);  </w:t>
      </w:r>
      <w:r w:rsidR="002A02B2"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1150527" wp14:editId="4E7CDDA2">
            <wp:extent cx="211455" cy="21844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 xml:space="preserve">, </w:t>
      </w:r>
      <w:r w:rsidR="002A02B2"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E738E9E" wp14:editId="58B3B7C4">
            <wp:extent cx="231775" cy="21844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 xml:space="preserve">, </w:t>
      </w:r>
      <w:r w:rsidR="002A02B2" w:rsidRPr="006D18E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233415B" wp14:editId="2CA95DD6">
            <wp:extent cx="218440" cy="231775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 xml:space="preserve">, </w:t>
      </w:r>
      <w:r w:rsidR="002A02B2"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35F0092" wp14:editId="5054A8E5">
            <wp:extent cx="184150" cy="21844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 xml:space="preserve">, </w:t>
      </w:r>
      <w:r w:rsidR="002A02B2"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EA5C9F1" wp14:editId="7A7DE342">
            <wp:extent cx="211455" cy="21844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 xml:space="preserve">, </w:t>
      </w:r>
      <w:r w:rsidR="002A02B2" w:rsidRPr="006D18E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940E16A" wp14:editId="4F00AD74">
            <wp:extent cx="191135" cy="2317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 xml:space="preserve">, </w:t>
      </w:r>
      <w:r w:rsidR="002A02B2"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914888F" wp14:editId="06706C91">
            <wp:extent cx="184150" cy="21844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 xml:space="preserve">, </w:t>
      </w:r>
      <w:r w:rsidR="002A02B2"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3C7A2C1" wp14:editId="198DEDB8">
            <wp:extent cx="211455" cy="21844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 xml:space="preserve">  - соответственно местоположение точек замера температуры в разрезе (по высоте) </w:t>
      </w:r>
    </w:p>
    <w:p w14:paraId="2C0AB6F8" w14:textId="77777777" w:rsidR="00000000" w:rsidRP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     Рисунок 10.4 - Схема расположения термодатчиков в местах замера температуры в конструкциях балок </w:t>
      </w:r>
    </w:p>
    <w:p w14:paraId="321A2109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80"/>
      </w:tblGrid>
      <w:tr w:rsidR="006D18ED" w:rsidRPr="006D18ED" w14:paraId="486AADD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72210D" w14:textId="0EFC3CA8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174"/>
                <w:sz w:val="24"/>
                <w:szCs w:val="24"/>
              </w:rPr>
              <w:lastRenderedPageBreak/>
              <w:drawing>
                <wp:inline distT="0" distB="0" distL="0" distR="0" wp14:anchorId="6CBB808E" wp14:editId="64D9B4DC">
                  <wp:extent cx="5193030" cy="4380865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3030" cy="438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9BDAD6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271364" w14:textId="3C61CEF5" w:rsidR="00000000" w:rsidRP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     </w:t>
      </w:r>
      <w:r w:rsidRPr="006D18ED">
        <w:rPr>
          <w:rFonts w:ascii="Times New Roman" w:hAnsi="Times New Roman" w:cs="Times New Roman"/>
          <w:i/>
          <w:iCs/>
        </w:rPr>
        <w:t>Н -</w:t>
      </w:r>
      <w:r w:rsidRPr="006D18ED">
        <w:rPr>
          <w:rFonts w:ascii="Times New Roman" w:hAnsi="Times New Roman" w:cs="Times New Roman"/>
        </w:rPr>
        <w:t xml:space="preserve"> высота плиты; </w:t>
      </w:r>
      <w:r w:rsidRPr="006D18ED">
        <w:rPr>
          <w:rFonts w:ascii="Times New Roman" w:hAnsi="Times New Roman" w:cs="Times New Roman"/>
          <w:i/>
          <w:iCs/>
        </w:rPr>
        <w:t>L’ -</w:t>
      </w:r>
      <w:r w:rsidRPr="006D18ED">
        <w:rPr>
          <w:rFonts w:ascii="Times New Roman" w:hAnsi="Times New Roman" w:cs="Times New Roman"/>
        </w:rPr>
        <w:t xml:space="preserve"> длина фундаментной плиты; </w:t>
      </w:r>
      <w:r w:rsidRPr="006D18ED">
        <w:rPr>
          <w:rFonts w:ascii="Times New Roman" w:hAnsi="Times New Roman" w:cs="Times New Roman"/>
          <w:i/>
          <w:iCs/>
        </w:rPr>
        <w:t>L" -</w:t>
      </w:r>
      <w:r w:rsidRPr="006D18ED">
        <w:rPr>
          <w:rFonts w:ascii="Times New Roman" w:hAnsi="Times New Roman" w:cs="Times New Roman"/>
        </w:rPr>
        <w:t xml:space="preserve"> ширина фундаментной плиты; Б - местоположение точек замера температуры (термодатчиков) на плане (сверху); </w:t>
      </w:r>
      <w:r w:rsidR="002A02B2"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03FBB7F" wp14:editId="210AF4E6">
            <wp:extent cx="184150" cy="21844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 xml:space="preserve">, </w:t>
      </w:r>
      <w:r w:rsidR="002A02B2"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808F756" wp14:editId="7B6BA2E3">
            <wp:extent cx="211455" cy="21844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 xml:space="preserve">, </w:t>
      </w:r>
      <w:r w:rsidR="002A02B2" w:rsidRPr="006D18E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B05965A" wp14:editId="6054E9F7">
            <wp:extent cx="191135" cy="231775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 xml:space="preserve">- соответственно местоположение точек замера температуры в разрезе (по высоте) </w:t>
      </w:r>
    </w:p>
    <w:p w14:paraId="4B1FC064" w14:textId="77777777" w:rsidR="00000000" w:rsidRP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     Рисунок 10.5 - Схема расположения термодатчиков в местах зам</w:t>
      </w:r>
      <w:r w:rsidRPr="006D18ED">
        <w:rPr>
          <w:rFonts w:ascii="Times New Roman" w:hAnsi="Times New Roman" w:cs="Times New Roman"/>
        </w:rPr>
        <w:t xml:space="preserve">ера температуры в фундаментной плите </w:t>
      </w:r>
    </w:p>
    <w:p w14:paraId="1C2486BC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865"/>
      </w:tblGrid>
      <w:tr w:rsidR="006D18ED" w:rsidRPr="006D18ED" w14:paraId="15D7FE2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519BEF" w14:textId="5014EE8E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102"/>
                <w:sz w:val="24"/>
                <w:szCs w:val="24"/>
              </w:rPr>
              <w:drawing>
                <wp:inline distT="0" distB="0" distL="0" distR="0" wp14:anchorId="5065DB0D" wp14:editId="54E77F8C">
                  <wp:extent cx="5076825" cy="2552065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6825" cy="255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3E38AC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0E6CA" w14:textId="77777777" w:rsidR="00000000" w:rsidRP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     </w:t>
      </w:r>
      <w:r w:rsidRPr="006D18ED">
        <w:rPr>
          <w:rFonts w:ascii="Times New Roman" w:hAnsi="Times New Roman" w:cs="Times New Roman"/>
          <w:i/>
          <w:iCs/>
        </w:rPr>
        <w:t>h</w:t>
      </w:r>
      <w:r w:rsidRPr="006D18ED">
        <w:rPr>
          <w:rFonts w:ascii="Times New Roman" w:hAnsi="Times New Roman" w:cs="Times New Roman"/>
        </w:rPr>
        <w:t xml:space="preserve"> - высота фундамента </w:t>
      </w:r>
    </w:p>
    <w:p w14:paraId="0372B817" w14:textId="77777777" w:rsidR="00000000" w:rsidRP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     Рисунок 10.6 - Схема расстановки температурных скважин в отдельном фундаменте </w:t>
      </w:r>
    </w:p>
    <w:p w14:paraId="3C408998" w14:textId="77777777" w:rsidR="006D18ED" w:rsidRDefault="006D18ED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FC9E8C" w14:textId="77777777" w:rsidR="006D18ED" w:rsidRDefault="006D18ED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D6ED09F" w14:textId="77777777" w:rsidR="006D18ED" w:rsidRDefault="006D18ED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5CF2A1" w14:textId="77777777" w:rsidR="006D18ED" w:rsidRDefault="006D18ED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0D02A0" w14:textId="2F463B48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lastRenderedPageBreak/>
        <w:t>10.23.4 Число точек, в которых измеряется температура бетона, долж</w:t>
      </w:r>
      <w:r w:rsidRPr="006D18ED">
        <w:rPr>
          <w:rFonts w:ascii="Times New Roman" w:hAnsi="Times New Roman" w:cs="Times New Roman"/>
        </w:rPr>
        <w:t>но составлять не менее одной точки:</w:t>
      </w:r>
    </w:p>
    <w:p w14:paraId="052A9DC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F3931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на каждые 3-6 пог. м для длинномерных конструкций;</w:t>
      </w:r>
    </w:p>
    <w:p w14:paraId="715FA5B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D661434" w14:textId="41CBEB06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на 10-12 м</w:t>
      </w:r>
      <w:r w:rsidR="002A02B2"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E917256" wp14:editId="743C2106">
            <wp:extent cx="102235" cy="21844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 xml:space="preserve"> площади перекрытий;</w:t>
      </w:r>
    </w:p>
    <w:p w14:paraId="5022194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30CBE1" w14:textId="698E2A8E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на 30 м</w:t>
      </w:r>
      <w:r w:rsidR="002A02B2"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CDC4DAB" wp14:editId="1D087C1D">
            <wp:extent cx="102235" cy="21844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 xml:space="preserve"> площади фундаментной плиты;</w:t>
      </w:r>
    </w:p>
    <w:p w14:paraId="360A3FB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23B4C89" w14:textId="017FA50A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на 10 м</w:t>
      </w:r>
      <w:r w:rsidR="002A02B2"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A9C7FDA" wp14:editId="7EB1AE7B">
            <wp:extent cx="102235" cy="21844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 xml:space="preserve"> площади покрытий типа подготовок, полов, днищ и т.п.</w:t>
      </w:r>
    </w:p>
    <w:p w14:paraId="77F403A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3DF0D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При использовании холодны</w:t>
      </w:r>
      <w:r w:rsidRPr="006D18ED">
        <w:rPr>
          <w:rFonts w:ascii="Times New Roman" w:hAnsi="Times New Roman" w:cs="Times New Roman"/>
        </w:rPr>
        <w:t>х бетонов с противоморозными добавками число точек измерений может быть уменьшено до двух на конструкцию или захватку, бетонируемую в течение одной смены.</w:t>
      </w:r>
    </w:p>
    <w:p w14:paraId="4E4E599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CF4FF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10.23.5 Частота измерений температуры:</w:t>
      </w:r>
    </w:p>
    <w:p w14:paraId="623AADD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02BCA0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в процессе выдерживания бетона: при применении способов те</w:t>
      </w:r>
      <w:r w:rsidRPr="006D18ED">
        <w:rPr>
          <w:rFonts w:ascii="Times New Roman" w:hAnsi="Times New Roman" w:cs="Times New Roman"/>
        </w:rPr>
        <w:t>рмоса, предварительного электроразогрева бетонной смеси, с парообогревом в тепляках - каждые 2 ч в первые сутки, не реже двух раз в смену в последующие 3 сут, один раз в сутки в остальное время выдерживания;</w:t>
      </w:r>
    </w:p>
    <w:p w14:paraId="2AF3305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9318E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при использовании бетона с противоморозными д</w:t>
      </w:r>
      <w:r w:rsidRPr="006D18ED">
        <w:rPr>
          <w:rFonts w:ascii="Times New Roman" w:hAnsi="Times New Roman" w:cs="Times New Roman"/>
        </w:rPr>
        <w:t>обавками - три раза в сутки до приобретения им заданной прочности;</w:t>
      </w:r>
    </w:p>
    <w:p w14:paraId="7C2E67B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B4D107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при электротермообработке бетона в период подъема температуры со скоростью до 10°С в 1 ч - через 2 ч, в дальнейшем - не реже двух раз в смену.</w:t>
      </w:r>
    </w:p>
    <w:p w14:paraId="767CDE1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623D0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В журнале ответственными лицами за прогрев</w:t>
      </w:r>
      <w:r w:rsidRPr="006D18ED">
        <w:rPr>
          <w:rFonts w:ascii="Times New Roman" w:hAnsi="Times New Roman" w:cs="Times New Roman"/>
        </w:rPr>
        <w:t xml:space="preserve"> бетона заполняются графы сдачи и приемки смены. Способ прогрева бетона должен быть установлен в ППР и указан для каждого конструктивного элемента.</w:t>
      </w:r>
    </w:p>
    <w:p w14:paraId="66CB1F0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71932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527099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fldChar w:fldCharType="begin"/>
      </w:r>
      <w:r w:rsidRPr="006D18ED">
        <w:rPr>
          <w:rFonts w:ascii="Times New Roman" w:hAnsi="Times New Roman" w:cs="Times New Roman"/>
        </w:rPr>
        <w:instrText xml:space="preserve">tc </w:instrText>
      </w:r>
      <w:r w:rsidRPr="006D18ED">
        <w:rPr>
          <w:rFonts w:ascii="Times New Roman" w:hAnsi="Times New Roman" w:cs="Times New Roman"/>
        </w:rPr>
        <w:instrText xml:space="preserve"> \l 2 </w:instrText>
      </w:r>
      <w:r w:rsidRPr="006D18ED">
        <w:rPr>
          <w:rFonts w:ascii="Times New Roman" w:hAnsi="Times New Roman" w:cs="Times New Roman"/>
        </w:rPr>
        <w:instrText>"</w:instrText>
      </w:r>
      <w:r w:rsidRPr="006D18ED">
        <w:rPr>
          <w:rFonts w:ascii="Times New Roman" w:hAnsi="Times New Roman" w:cs="Times New Roman"/>
        </w:rPr>
        <w:instrText>11 Особенности ухода за бетоном в зимнее время"</w:instrText>
      </w:r>
      <w:r w:rsidRPr="006D18ED">
        <w:rPr>
          <w:rFonts w:ascii="Times New Roman" w:hAnsi="Times New Roman" w:cs="Times New Roman"/>
        </w:rPr>
        <w:fldChar w:fldCharType="end"/>
      </w:r>
    </w:p>
    <w:p w14:paraId="35A70E0A" w14:textId="77777777" w:rsidR="00000000" w:rsidRPr="006D18ED" w:rsidRDefault="00730F35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4D273F7" w14:textId="77777777" w:rsidR="00000000" w:rsidRPr="006D18ED" w:rsidRDefault="00730F35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6D18ED">
        <w:rPr>
          <w:rFonts w:ascii="Times New Roman" w:hAnsi="Times New Roman" w:cs="Times New Roman"/>
          <w:b/>
          <w:bCs/>
          <w:color w:val="auto"/>
        </w:rPr>
        <w:t xml:space="preserve"> 11 Особенности ухода за бетоном в зимнее вре</w:t>
      </w:r>
      <w:r w:rsidRPr="006D18ED">
        <w:rPr>
          <w:rFonts w:ascii="Times New Roman" w:hAnsi="Times New Roman" w:cs="Times New Roman"/>
          <w:b/>
          <w:bCs/>
          <w:color w:val="auto"/>
        </w:rPr>
        <w:t xml:space="preserve">мя </w:t>
      </w:r>
    </w:p>
    <w:p w14:paraId="78B7BED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11.1 Правила настоящего раздела следует выполнять в период производства бетонных работ при ожидаемой среднесуточной температуре наружного воздуха ниже 5°С и минимальной суточной температуре ниже 0°С, а также при бетонировании конструкций, расположенных</w:t>
      </w:r>
      <w:r w:rsidRPr="006D18ED">
        <w:rPr>
          <w:rFonts w:ascii="Times New Roman" w:hAnsi="Times New Roman" w:cs="Times New Roman"/>
        </w:rPr>
        <w:t xml:space="preserve"> в вечномерзлых грунтах.</w:t>
      </w:r>
    </w:p>
    <w:p w14:paraId="3C22395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B670816" w14:textId="42118BEC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11.2 Методы зимнего бетонирования следует принимать с учетом типа бетонируемой конструкции, технологии бетонирования, состава бетонной смеси, климатических условий с учетом требований таблицы 5.7 </w:t>
      </w:r>
      <w:r w:rsidRPr="006D18ED">
        <w:rPr>
          <w:rFonts w:ascii="Times New Roman" w:hAnsi="Times New Roman" w:cs="Times New Roman"/>
        </w:rPr>
        <w:t>СП 70.13330.2012</w:t>
      </w:r>
      <w:r w:rsidRPr="006D18ED">
        <w:rPr>
          <w:rFonts w:ascii="Times New Roman" w:hAnsi="Times New Roman" w:cs="Times New Roman"/>
        </w:rPr>
        <w:t xml:space="preserve">. Рекомендуемые методы зимнего бетонирования приведены в приложении П </w:t>
      </w:r>
      <w:r w:rsidRPr="006D18ED">
        <w:rPr>
          <w:rFonts w:ascii="Times New Roman" w:hAnsi="Times New Roman" w:cs="Times New Roman"/>
        </w:rPr>
        <w:t>СП 70.13330.2012</w:t>
      </w:r>
      <w:r w:rsidRPr="006D18ED">
        <w:rPr>
          <w:rFonts w:ascii="Times New Roman" w:hAnsi="Times New Roman" w:cs="Times New Roman"/>
        </w:rPr>
        <w:t>, методы электротермообработки бетона и рациональные области применения - в приложении Г, совр</w:t>
      </w:r>
      <w:r w:rsidRPr="006D18ED">
        <w:rPr>
          <w:rFonts w:ascii="Times New Roman" w:hAnsi="Times New Roman" w:cs="Times New Roman"/>
        </w:rPr>
        <w:t>еменные способы интенсификации твердения бетона - в приложении Е.</w:t>
      </w:r>
    </w:p>
    <w:p w14:paraId="4AAE164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9A477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11.3 Применяемые методы зимнего бетонирования должны обеспечивать достижение бетоном критической прочности к требуемому сроку.</w:t>
      </w:r>
    </w:p>
    <w:p w14:paraId="20B367C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A04FA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11.4 Во избежание раннего замораживания бетонной смеси в пери</w:t>
      </w:r>
      <w:r w:rsidRPr="006D18ED">
        <w:rPr>
          <w:rFonts w:ascii="Times New Roman" w:hAnsi="Times New Roman" w:cs="Times New Roman"/>
        </w:rPr>
        <w:t>од транспортирования, укладки и уплотнения следует использовать противоморозные добавки с учетом ограничений на их применение.</w:t>
      </w:r>
    </w:p>
    <w:p w14:paraId="2A1D5D4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B376FD" w14:textId="7A7187E2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11.4.1 Противоморозные добавки по </w:t>
      </w:r>
      <w:r w:rsidRPr="006D18ED">
        <w:rPr>
          <w:rFonts w:ascii="Times New Roman" w:hAnsi="Times New Roman" w:cs="Times New Roman"/>
        </w:rPr>
        <w:t>ГОСТ 24211</w:t>
      </w:r>
      <w:r w:rsidRPr="006D18ED">
        <w:rPr>
          <w:rFonts w:ascii="Times New Roman" w:hAnsi="Times New Roman" w:cs="Times New Roman"/>
        </w:rPr>
        <w:t xml:space="preserve"> могут применяться для холодного и теплого б</w:t>
      </w:r>
      <w:r w:rsidRPr="006D18ED">
        <w:rPr>
          <w:rFonts w:ascii="Times New Roman" w:hAnsi="Times New Roman" w:cs="Times New Roman"/>
        </w:rPr>
        <w:t xml:space="preserve">етона. Выбор добавок следует проводить с учетом используемой арматурной стали, расчетной отрицательной температуры и требований </w:t>
      </w:r>
      <w:r w:rsidRPr="006D18ED">
        <w:rPr>
          <w:rFonts w:ascii="Times New Roman" w:hAnsi="Times New Roman" w:cs="Times New Roman"/>
        </w:rPr>
        <w:t>ГОСТ 31384</w:t>
      </w:r>
      <w:r w:rsidRPr="006D18ED">
        <w:rPr>
          <w:rFonts w:ascii="Times New Roman" w:hAnsi="Times New Roman" w:cs="Times New Roman"/>
        </w:rPr>
        <w:t>.</w:t>
      </w:r>
    </w:p>
    <w:p w14:paraId="55E896C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6EE674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11.4.2 Противоморозные добавки должны обеспечивать независимо от назначения бет</w:t>
      </w:r>
      <w:r w:rsidRPr="006D18ED">
        <w:rPr>
          <w:rFonts w:ascii="Times New Roman" w:hAnsi="Times New Roman" w:cs="Times New Roman"/>
        </w:rPr>
        <w:t>она:</w:t>
      </w:r>
    </w:p>
    <w:p w14:paraId="12FDE89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1D0A6B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а) для холодного бетона:</w:t>
      </w:r>
    </w:p>
    <w:p w14:paraId="2C99C89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6DA5FFF" w14:textId="48920B42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1) набор прочности бетона основного состава по </w:t>
      </w:r>
      <w:r w:rsidRPr="006D18ED">
        <w:rPr>
          <w:rFonts w:ascii="Times New Roman" w:hAnsi="Times New Roman" w:cs="Times New Roman"/>
        </w:rPr>
        <w:t>ГОСТ 30459</w:t>
      </w:r>
      <w:r w:rsidRPr="006D18ED">
        <w:rPr>
          <w:rFonts w:ascii="Times New Roman" w:hAnsi="Times New Roman" w:cs="Times New Roman"/>
        </w:rPr>
        <w:t xml:space="preserve"> не менее 30% прочности бетона контрольного состава после выдерживания основного состава 28 сут при расчетной отрицательной темпер</w:t>
      </w:r>
      <w:r w:rsidRPr="006D18ED">
        <w:rPr>
          <w:rFonts w:ascii="Times New Roman" w:hAnsi="Times New Roman" w:cs="Times New Roman"/>
        </w:rPr>
        <w:t xml:space="preserve">атуре, а контрольного состава - 28 сут в нормальных условиях по </w:t>
      </w:r>
      <w:r w:rsidRPr="006D18ED">
        <w:rPr>
          <w:rFonts w:ascii="Times New Roman" w:hAnsi="Times New Roman" w:cs="Times New Roman"/>
        </w:rPr>
        <w:t>ГОСТ 10180</w:t>
      </w:r>
      <w:r w:rsidRPr="006D18ED">
        <w:rPr>
          <w:rFonts w:ascii="Times New Roman" w:hAnsi="Times New Roman" w:cs="Times New Roman"/>
        </w:rPr>
        <w:t>;</w:t>
      </w:r>
    </w:p>
    <w:p w14:paraId="22A1718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A36B125" w14:textId="4534157E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2) значение прочности бетона основного состава не менее 95% прочности бетона контрольного состава </w:t>
      </w:r>
      <w:r w:rsidRPr="006D18ED">
        <w:rPr>
          <w:rFonts w:ascii="Times New Roman" w:hAnsi="Times New Roman" w:cs="Times New Roman"/>
        </w:rPr>
        <w:lastRenderedPageBreak/>
        <w:t>после выдерживания основного состава при ра</w:t>
      </w:r>
      <w:r w:rsidRPr="006D18ED">
        <w:rPr>
          <w:rFonts w:ascii="Times New Roman" w:hAnsi="Times New Roman" w:cs="Times New Roman"/>
        </w:rPr>
        <w:t xml:space="preserve">счетной отрицательной температуре в течение 28 сут и затем в нормальных условиях 28 сут, а контрольного состава - 28 сут в нормальных условиях по </w:t>
      </w:r>
      <w:r w:rsidRPr="006D18ED">
        <w:rPr>
          <w:rFonts w:ascii="Times New Roman" w:hAnsi="Times New Roman" w:cs="Times New Roman"/>
        </w:rPr>
        <w:t>ГОСТ 10180</w:t>
      </w:r>
      <w:r w:rsidRPr="006D18ED">
        <w:rPr>
          <w:rFonts w:ascii="Times New Roman" w:hAnsi="Times New Roman" w:cs="Times New Roman"/>
        </w:rPr>
        <w:t>;</w:t>
      </w:r>
    </w:p>
    <w:p w14:paraId="2F36B05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17893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3) достижение после выдерживания основного состава при расч</w:t>
      </w:r>
      <w:r w:rsidRPr="006D18ED">
        <w:rPr>
          <w:rFonts w:ascii="Times New Roman" w:hAnsi="Times New Roman" w:cs="Times New Roman"/>
        </w:rPr>
        <w:t>етной отрицательной температуре в течение 28 сут и затем в нормальных условиях 28 сут установленных значений марок по морозостойкости и водонепроницаемости;</w:t>
      </w:r>
    </w:p>
    <w:p w14:paraId="01F6EE4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BC3E58F" w14:textId="4524A421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б) для теплого бетона значение прочности бетона основного состава, твердевшего в нормальных услови</w:t>
      </w:r>
      <w:r w:rsidRPr="006D18ED">
        <w:rPr>
          <w:rFonts w:ascii="Times New Roman" w:hAnsi="Times New Roman" w:cs="Times New Roman"/>
        </w:rPr>
        <w:t xml:space="preserve">ях 28 сут после выдерживания при расчетной отрицательной температуре в течение расчетного времени транспортирования бетонной смеси (но не более 4 ч), не менее 95% прочности бетона контрольного состава, твердевшего 28 сут в нормальных условиях по </w:t>
      </w:r>
      <w:r w:rsidRPr="006D18ED">
        <w:rPr>
          <w:rFonts w:ascii="Times New Roman" w:hAnsi="Times New Roman" w:cs="Times New Roman"/>
        </w:rPr>
        <w:t>ГОСТ 10180</w:t>
      </w:r>
      <w:r w:rsidRPr="006D18ED">
        <w:rPr>
          <w:rFonts w:ascii="Times New Roman" w:hAnsi="Times New Roman" w:cs="Times New Roman"/>
        </w:rPr>
        <w:t>, а также установленных значений марок по морозостойкости и водонепроницаемости.</w:t>
      </w:r>
    </w:p>
    <w:p w14:paraId="654A71B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FA7B35" w14:textId="14A089B4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11.4.3 Применение противоморозных добавок в бетонах на портландцементе с содержанием </w:t>
      </w:r>
      <w:r w:rsidR="002A02B2" w:rsidRPr="006D18E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0E182CC" wp14:editId="36026319">
            <wp:extent cx="320675" cy="231775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>более 6% не доп</w:t>
      </w:r>
      <w:r w:rsidRPr="006D18ED">
        <w:rPr>
          <w:rFonts w:ascii="Times New Roman" w:hAnsi="Times New Roman" w:cs="Times New Roman"/>
        </w:rPr>
        <w:t>ускается.</w:t>
      </w:r>
    </w:p>
    <w:p w14:paraId="6B55A3C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F77F48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11.4.4 Общее количество противоморозных добавок, вводимых в состав бетонной смеси, готовой к применению, либо в состав сухой строительной смеси не должно превышать 5% массы цемента.</w:t>
      </w:r>
    </w:p>
    <w:p w14:paraId="47EDFCD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0AD89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При наличии противоморозных добавок в составе сухой строительн</w:t>
      </w:r>
      <w:r w:rsidRPr="006D18ED">
        <w:rPr>
          <w:rFonts w:ascii="Times New Roman" w:hAnsi="Times New Roman" w:cs="Times New Roman"/>
        </w:rPr>
        <w:t>ой смеси не допускается введение в состав бетонной смеси, готовой к применению, в процессе ее приготовления дополнительных противоморозных добавок.</w:t>
      </w:r>
    </w:p>
    <w:p w14:paraId="0B231F8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D7E14C6" w14:textId="192BD6B3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11.4.5 В качестве мер защиты от внутренней коррозии бетона в случае потенциально реакционноспособных пород </w:t>
      </w:r>
      <w:r w:rsidRPr="006D18ED">
        <w:rPr>
          <w:rFonts w:ascii="Times New Roman" w:hAnsi="Times New Roman" w:cs="Times New Roman"/>
        </w:rPr>
        <w:t xml:space="preserve">не допускается изготовление бетона на цементах с содержанием щелочи более 0,6% в расчете на </w:t>
      </w:r>
      <w:r w:rsidR="002A02B2"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6639337" wp14:editId="435118A9">
            <wp:extent cx="416560" cy="218440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>.</w:t>
      </w:r>
    </w:p>
    <w:p w14:paraId="48EFE4B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6272DA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11.4.6 При наличии в заполнителях потенциально реакционноспособных пород не допускается введение в бетон противоморозных добав</w:t>
      </w:r>
      <w:r w:rsidRPr="006D18ED">
        <w:rPr>
          <w:rFonts w:ascii="Times New Roman" w:hAnsi="Times New Roman" w:cs="Times New Roman"/>
        </w:rPr>
        <w:t>ок, содержащих соли натрия и калия.</w:t>
      </w:r>
    </w:p>
    <w:p w14:paraId="1810523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52DDD7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11.4.7 Запрещается применение противоморозных добавок, содержащих хлориды, в железобетонных конструкциях с напрягаемой арматурой, с арматурой класса В1 диаметром 5 мм и менее, эксплуатируемых в условиях влажного или мок</w:t>
      </w:r>
      <w:r w:rsidRPr="006D18ED">
        <w:rPr>
          <w:rFonts w:ascii="Times New Roman" w:hAnsi="Times New Roman" w:cs="Times New Roman"/>
        </w:rPr>
        <w:t>рого режима (при влажности более 75%), подвергающихся электрокоррозии, а также в составе бетонных смесей для инъектирования каналов предварительно напряженных железобетонных конструкций, для замоноличивания стыков и швов сборно-монолитных железобетонных ко</w:t>
      </w:r>
      <w:r w:rsidRPr="006D18ED">
        <w:rPr>
          <w:rFonts w:ascii="Times New Roman" w:hAnsi="Times New Roman" w:cs="Times New Roman"/>
        </w:rPr>
        <w:t>нструкций.</w:t>
      </w:r>
    </w:p>
    <w:p w14:paraId="0B95285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43A82B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11.5 Температура твердеющего бетона контролируется по каждой конструкции согласно 10.23.</w:t>
      </w:r>
    </w:p>
    <w:p w14:paraId="03B5041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6AB1F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b/>
          <w:bCs/>
        </w:rPr>
        <w:t>11.6 Укладка бетона на промороженное основание</w:t>
      </w:r>
    </w:p>
    <w:p w14:paraId="6239E86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AF7D69" w14:textId="1E8FC203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11.6.1 До начала производства бетонных работ промороженное основание следует подготовить к укладке бетонн</w:t>
      </w:r>
      <w:r w:rsidRPr="006D18ED">
        <w:rPr>
          <w:rFonts w:ascii="Times New Roman" w:hAnsi="Times New Roman" w:cs="Times New Roman"/>
        </w:rPr>
        <w:t xml:space="preserve">ой смеси в соответствии с таблицей 5.2 </w:t>
      </w:r>
      <w:r w:rsidRPr="006D18ED">
        <w:rPr>
          <w:rFonts w:ascii="Times New Roman" w:hAnsi="Times New Roman" w:cs="Times New Roman"/>
        </w:rPr>
        <w:t>СП 70.13330.2012</w:t>
      </w:r>
      <w:r w:rsidRPr="006D18ED">
        <w:rPr>
          <w:rFonts w:ascii="Times New Roman" w:hAnsi="Times New Roman" w:cs="Times New Roman"/>
        </w:rPr>
        <w:t>.</w:t>
      </w:r>
    </w:p>
    <w:p w14:paraId="276AF31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FBCFC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11.6.2 Мерзлые основания из пучинистых грунтов перед укладкой бетонной смеси для предотвращения их деформации и преждевременного замерзания бетона в контакте с основани</w:t>
      </w:r>
      <w:r w:rsidRPr="006D18ED">
        <w:rPr>
          <w:rFonts w:ascii="Times New Roman" w:hAnsi="Times New Roman" w:cs="Times New Roman"/>
        </w:rPr>
        <w:t>ем должны быть отогреты до положительной температуры на глубину не менее 500 мм. Промерзшие бетонные, скальные или сезонно-мерзлые непучинистые основания рекомендуется отогревать до положительной температуры на глубину, определяемую теплотехническим расчет</w:t>
      </w:r>
      <w:r w:rsidRPr="006D18ED">
        <w:rPr>
          <w:rFonts w:ascii="Times New Roman" w:hAnsi="Times New Roman" w:cs="Times New Roman"/>
        </w:rPr>
        <w:t>ом (примерно на 300 мм), вечномерзлые скальные основания - на глубину 500 мм. Отогретые основания должны быть тщательно защищены от промерзания до укладки бетона.</w:t>
      </w:r>
    </w:p>
    <w:p w14:paraId="735F081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FC7464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В вечномерзлых грунтах производство бетонных работ можно начинать в том случае, когда мерзло</w:t>
      </w:r>
      <w:r w:rsidRPr="006D18ED">
        <w:rPr>
          <w:rFonts w:ascii="Times New Roman" w:hAnsi="Times New Roman" w:cs="Times New Roman"/>
        </w:rPr>
        <w:t>тно-грунтовые условия основания соответствуют данным проекта. Подготовленное под бетонирование основание должно быть защищено от оттаивания летом и промерзания зимой.</w:t>
      </w:r>
    </w:p>
    <w:p w14:paraId="3AE01AD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272660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11.6.3 Отогревание грунтовых, скальных и бетонных оснований и стыкуемых поверхностей мож</w:t>
      </w:r>
      <w:r w:rsidRPr="006D18ED">
        <w:rPr>
          <w:rFonts w:ascii="Times New Roman" w:hAnsi="Times New Roman" w:cs="Times New Roman"/>
        </w:rPr>
        <w:t>ет выполняться:</w:t>
      </w:r>
    </w:p>
    <w:p w14:paraId="39C1C03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8F6C58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в местных тепляках из брезента, полиэтилена, фанеры, обогреваемых электропечами сопротивления или электрообогревателями, работающими на любом топливе. Температуру воздуха в тепляках на поверхности отогреваемого основания следует поддержи</w:t>
      </w:r>
      <w:r w:rsidRPr="006D18ED">
        <w:rPr>
          <w:rFonts w:ascii="Times New Roman" w:hAnsi="Times New Roman" w:cs="Times New Roman"/>
        </w:rPr>
        <w:t>вать в пределах 10°С-35°С;</w:t>
      </w:r>
    </w:p>
    <w:p w14:paraId="0E03DE6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578B90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электропрогревом с использованием вертикальных или горизонтальных электродов;</w:t>
      </w:r>
    </w:p>
    <w:p w14:paraId="435F8C6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3990D4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прогревом плоскими жидкостно-топливными нагревателями или открытым пламенем (кроме бетонных оснований).</w:t>
      </w:r>
    </w:p>
    <w:p w14:paraId="619E29F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BBBC64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Способы отогрева не должны вызывать сниж</w:t>
      </w:r>
      <w:r w:rsidRPr="006D18ED">
        <w:rPr>
          <w:rFonts w:ascii="Times New Roman" w:hAnsi="Times New Roman" w:cs="Times New Roman"/>
        </w:rPr>
        <w:t>ения качества старого бетона (скалы).</w:t>
      </w:r>
    </w:p>
    <w:p w14:paraId="3DB2C02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D8265A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Не допускается оттаивание мерзлых грунтов оснований с помощью пара либо наливкой горячей водой, либо растворами хлористых и других солей.</w:t>
      </w:r>
    </w:p>
    <w:p w14:paraId="5E823DB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5874A7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Способ отогрева основания выбирается с учетом имеющегося оборудования, источни</w:t>
      </w:r>
      <w:r w:rsidRPr="006D18ED">
        <w:rPr>
          <w:rFonts w:ascii="Times New Roman" w:hAnsi="Times New Roman" w:cs="Times New Roman"/>
        </w:rPr>
        <w:t>ка тепла, температуры наружного воздуха, размеров конструкций, глубины отогрева и утеплителя.</w:t>
      </w:r>
    </w:p>
    <w:p w14:paraId="7241542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F47607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Отогрев следует проводить способами, не вызывающими снижения качества уложенного ранее бетона.</w:t>
      </w:r>
    </w:p>
    <w:p w14:paraId="004BD97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E1B0B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11.6.4 Температура бетонной смеси, уложенной в опалубку, к началу</w:t>
      </w:r>
      <w:r w:rsidRPr="006D18ED">
        <w:rPr>
          <w:rFonts w:ascii="Times New Roman" w:hAnsi="Times New Roman" w:cs="Times New Roman"/>
        </w:rPr>
        <w:t xml:space="preserve"> выдерживания или подогрева не должна быть ниже:</w:t>
      </w:r>
    </w:p>
    <w:p w14:paraId="0544850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0B0B9E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температуры, установленной расчетом, - при выдерживании бетона по методу термоса;</w:t>
      </w:r>
    </w:p>
    <w:p w14:paraId="06D8DAF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855F05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температуры замерзания раствора затворения, увеличенной на 5°С, - при применении бетона с противоморозными добавками;</w:t>
      </w:r>
    </w:p>
    <w:p w14:paraId="23F2A1B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33787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- 0°С в наиболее охлажденных зонах - перед началом предварительного электроразогрева бетонной смеси или форсированном электроразогреве ее в конструкциях и 2°С - при применении других методов тепловой обработки бетона.</w:t>
      </w:r>
    </w:p>
    <w:p w14:paraId="07A279C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259DE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11.6.5 Бетонирование конструкций при</w:t>
      </w:r>
      <w:r w:rsidRPr="006D18ED">
        <w:rPr>
          <w:rFonts w:ascii="Times New Roman" w:hAnsi="Times New Roman" w:cs="Times New Roman"/>
        </w:rPr>
        <w:t xml:space="preserve"> температуре наружного воздуха ниже минус 10°С следует проводить так, чтобы температура на поверхности бетона к концу вибрирования была не менее 2°С, а для бетонов с противоморозными добавками - соответствовать температуре, указанной в 11.4.</w:t>
      </w:r>
    </w:p>
    <w:p w14:paraId="6126A67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CDFD0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11.6.6 Укладк</w:t>
      </w:r>
      <w:r w:rsidRPr="006D18ED">
        <w:rPr>
          <w:rFonts w:ascii="Times New Roman" w:hAnsi="Times New Roman" w:cs="Times New Roman"/>
        </w:rPr>
        <w:t>у бетонной смеси следует вести непрерывно. В случае возникновения перерывов в бетонировании поверхность бетона необходимо укрыть, утеплить, а при необходимости - обогревать.</w:t>
      </w:r>
    </w:p>
    <w:p w14:paraId="5370B36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A0848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11.6.7 Послойное бетонирование массивных монолитных конструкций необходимо вести </w:t>
      </w:r>
      <w:r w:rsidRPr="006D18ED">
        <w:rPr>
          <w:rFonts w:ascii="Times New Roman" w:hAnsi="Times New Roman" w:cs="Times New Roman"/>
        </w:rPr>
        <w:t>так, чтобы температура в уложенном слое до перекрытия его следующим слоем не опускалась ниже предусмотренной регламентом или теплотехническим расчетом.</w:t>
      </w:r>
    </w:p>
    <w:p w14:paraId="1A08719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0FAFCE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11.6.8 При бетонировании элементов каркасных и рамных конструкций в сооружениях с жестким сопряжением у</w:t>
      </w:r>
      <w:r w:rsidRPr="006D18ED">
        <w:rPr>
          <w:rFonts w:ascii="Times New Roman" w:hAnsi="Times New Roman" w:cs="Times New Roman"/>
        </w:rPr>
        <w:t>злов (опор) следует согласовывать с проектной организацией необходимость устройства разрывов в пролетах в зависимости от температуры тепловой обработки и температурных напряжений в бетоне.</w:t>
      </w:r>
    </w:p>
    <w:p w14:paraId="47C43F1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B46EA1" w14:textId="5145B0B6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11.6.9 Бетон буронабивных свай, расположенных в толще вечномерзлых</w:t>
      </w:r>
      <w:r w:rsidRPr="006D18ED">
        <w:rPr>
          <w:rFonts w:ascii="Times New Roman" w:hAnsi="Times New Roman" w:cs="Times New Roman"/>
        </w:rPr>
        <w:t xml:space="preserve"> грунтов, греть не допускается, за исключением случая возведения сваи на скальном основании. Обеспечить твердение можно путем введения в бетонную смесь добавки электролита в количестве 2%-3% массы цемента и обязательно с добавкой суперпластификатора при ма</w:t>
      </w:r>
      <w:r w:rsidRPr="006D18ED">
        <w:rPr>
          <w:rFonts w:ascii="Times New Roman" w:hAnsi="Times New Roman" w:cs="Times New Roman"/>
        </w:rPr>
        <w:t xml:space="preserve">рке бетона по морозостойкости до </w:t>
      </w:r>
      <w:r w:rsidR="002A02B2"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5138D48" wp14:editId="28013472">
            <wp:extent cx="402590" cy="21844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 xml:space="preserve">, при </w:t>
      </w:r>
      <w:r w:rsidR="002A02B2"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A1FD701" wp14:editId="5E690E26">
            <wp:extent cx="402590" cy="218440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>и выше следует дополнительно применять воздухововлекающую добавку.</w:t>
      </w:r>
    </w:p>
    <w:p w14:paraId="7B04EF3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597A2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В зимнее время при низкой температуре промороженного в верхних слоях грунта с</w:t>
      </w:r>
      <w:r w:rsidRPr="006D18ED">
        <w:rPr>
          <w:rFonts w:ascii="Times New Roman" w:hAnsi="Times New Roman" w:cs="Times New Roman"/>
        </w:rPr>
        <w:t>езонно-оттаивающего слоя (1,5-2 м) бетон буронабивных свай следует обогревать (прогревать) до температуры 40°С-60°С. Если свая уходит в слой грунта вечной мерзлоты, в нижнюю часть сваи следует укладывать бетон с противоморозной добавкой, а верхнюю (в актив</w:t>
      </w:r>
      <w:r w:rsidRPr="006D18ED">
        <w:rPr>
          <w:rFonts w:ascii="Times New Roman" w:hAnsi="Times New Roman" w:cs="Times New Roman"/>
        </w:rPr>
        <w:t>ном промороженном слое) - прогревать. Это следует делать греющим проводом, заранее установленным на арматуру до опускания сваи в скважину. Прогрев бетона свай также можно осуществить с помощью струнных электродов.</w:t>
      </w:r>
    </w:p>
    <w:p w14:paraId="0EAF0E8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CCDBA1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b/>
          <w:bCs/>
        </w:rPr>
        <w:t>11.7 Выдерживание бетона</w:t>
      </w:r>
    </w:p>
    <w:p w14:paraId="2B681AA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D2877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11.7.1 При выбо</w:t>
      </w:r>
      <w:r w:rsidRPr="006D18ED">
        <w:rPr>
          <w:rFonts w:ascii="Times New Roman" w:hAnsi="Times New Roman" w:cs="Times New Roman"/>
        </w:rPr>
        <w:t>ре способа выдерживания бетона следует в первую очередь рассмотреть возможность использования способа термоса, для расширения области применения которого надлежит использовать добавки - ускорители твердения и цементы с повышенным тепловыделением (быстротве</w:t>
      </w:r>
      <w:r w:rsidRPr="006D18ED">
        <w:rPr>
          <w:rFonts w:ascii="Times New Roman" w:hAnsi="Times New Roman" w:cs="Times New Roman"/>
        </w:rPr>
        <w:t>рдеющие и высокомарочные).</w:t>
      </w:r>
    </w:p>
    <w:p w14:paraId="4EA3355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435B3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При невозможности получения методом достаточной для распалубки и загружения конструкции прочности бетона в заданные сроки следует применять бетоны с противоморозными добавками, предварительный разогрев смеси перед укладкой ее в </w:t>
      </w:r>
      <w:r w:rsidRPr="006D18ED">
        <w:rPr>
          <w:rFonts w:ascii="Times New Roman" w:hAnsi="Times New Roman" w:cs="Times New Roman"/>
        </w:rPr>
        <w:t xml:space="preserve">опалубку, способы прогрева или обогрева уложенного </w:t>
      </w:r>
      <w:r w:rsidRPr="006D18ED">
        <w:rPr>
          <w:rFonts w:ascii="Times New Roman" w:hAnsi="Times New Roman" w:cs="Times New Roman"/>
        </w:rPr>
        <w:lastRenderedPageBreak/>
        <w:t>бетона с использованием электрической энергии, пара, теплого воздуха.</w:t>
      </w:r>
    </w:p>
    <w:p w14:paraId="411062A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A516D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11.7.2 Неопалубленные поверхности монолитных бетонных и железобетонных конструкций следует укрывать гидро- и теплоизоляционными матери</w:t>
      </w:r>
      <w:r w:rsidRPr="006D18ED">
        <w:rPr>
          <w:rFonts w:ascii="Times New Roman" w:hAnsi="Times New Roman" w:cs="Times New Roman"/>
        </w:rPr>
        <w:t>алами немедленно по окончании бетонирования.</w:t>
      </w:r>
    </w:p>
    <w:p w14:paraId="546A8AE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65F945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11.7.3 При выдерживании бетона в тепляках температура воздуха, соприкасающегося с бетоном, должна быть не ниже 5°С.</w:t>
      </w:r>
    </w:p>
    <w:p w14:paraId="6BCB827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958B81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b/>
          <w:bCs/>
        </w:rPr>
        <w:t>11.8 Распалубливание конструкций</w:t>
      </w:r>
    </w:p>
    <w:p w14:paraId="5B9A3DD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44317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Сроки распалубливания и загружения конструкций в зимних ус</w:t>
      </w:r>
      <w:r w:rsidRPr="006D18ED">
        <w:rPr>
          <w:rFonts w:ascii="Times New Roman" w:hAnsi="Times New Roman" w:cs="Times New Roman"/>
        </w:rPr>
        <w:t>ловиях необходимо принимать с учетом следующих правил:</w:t>
      </w:r>
    </w:p>
    <w:p w14:paraId="1E2A3E1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59D5B2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распалубливание и загружение конструкций следует проводить после испытания бетона конструкции на прочность методами неразрушающего контроля или после испытания контрольных образцов бетона и установл</w:t>
      </w:r>
      <w:r w:rsidRPr="006D18ED">
        <w:rPr>
          <w:rFonts w:ascii="Times New Roman" w:hAnsi="Times New Roman" w:cs="Times New Roman"/>
        </w:rPr>
        <w:t>ения соответствия фактического температурного режима указанному в технологической карте;</w:t>
      </w:r>
    </w:p>
    <w:p w14:paraId="10BF2D6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13EA04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снятие опалубки и теплозащиты с конструкций, выдержанных по методу термоса, следует проводить не ранее остывания бетона в наружных слоях до 0°С, при электротермообр</w:t>
      </w:r>
      <w:r w:rsidRPr="006D18ED">
        <w:rPr>
          <w:rFonts w:ascii="Times New Roman" w:hAnsi="Times New Roman" w:cs="Times New Roman"/>
        </w:rPr>
        <w:t>аботке - не ранее остывания до температуры, предусмотренной расчетом, не допуская примерзания опалубки к бетону, а при применении бетонов с противоморозными добавками - по достижении прочности, указанной в 10.11;</w:t>
      </w:r>
    </w:p>
    <w:p w14:paraId="2A97193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1AFE60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распалубленные конструкции должны временно</w:t>
      </w:r>
      <w:r w:rsidRPr="006D18ED">
        <w:rPr>
          <w:rFonts w:ascii="Times New Roman" w:hAnsi="Times New Roman" w:cs="Times New Roman"/>
        </w:rPr>
        <w:t xml:space="preserve"> укрываться теплоизоляцией, если разность температур поверхностного слоя бетона и наружного воздуха превышает: 20°С - для конструкций с модулем поверхности от 2 до 5 и 30°С - для конструкций с модулем поверхности 5 и выше;</w:t>
      </w:r>
    </w:p>
    <w:p w14:paraId="5419064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12497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распалубливание массивных блок</w:t>
      </w:r>
      <w:r w:rsidRPr="006D18ED">
        <w:rPr>
          <w:rFonts w:ascii="Times New Roman" w:hAnsi="Times New Roman" w:cs="Times New Roman"/>
        </w:rPr>
        <w:t>ов с модулем поверхности менее 2, а также гидротехнических сооружений следует проводить с учетом заданных ППР наибольших допустимых температурных перепадов между ядром блока и его поверхностью, а также между поверхностью блока и наружным воздухом.</w:t>
      </w:r>
    </w:p>
    <w:p w14:paraId="5B99B7F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32849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Результ</w:t>
      </w:r>
      <w:r w:rsidRPr="006D18ED">
        <w:rPr>
          <w:rFonts w:ascii="Times New Roman" w:hAnsi="Times New Roman" w:cs="Times New Roman"/>
        </w:rPr>
        <w:t>аты измерения температур бетонной смеси и бетона необходимо записывать в ведомость контроля температур.</w:t>
      </w:r>
    </w:p>
    <w:p w14:paraId="3415B89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56B4D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963B8D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fldChar w:fldCharType="begin"/>
      </w:r>
      <w:r w:rsidRPr="006D18ED">
        <w:rPr>
          <w:rFonts w:ascii="Times New Roman" w:hAnsi="Times New Roman" w:cs="Times New Roman"/>
        </w:rPr>
        <w:instrText xml:space="preserve">tc </w:instrText>
      </w:r>
      <w:r w:rsidRPr="006D18ED">
        <w:rPr>
          <w:rFonts w:ascii="Times New Roman" w:hAnsi="Times New Roman" w:cs="Times New Roman"/>
        </w:rPr>
        <w:instrText xml:space="preserve"> \l 2 </w:instrText>
      </w:r>
      <w:r w:rsidRPr="006D18ED">
        <w:rPr>
          <w:rFonts w:ascii="Times New Roman" w:hAnsi="Times New Roman" w:cs="Times New Roman"/>
        </w:rPr>
        <w:instrText>"</w:instrText>
      </w:r>
      <w:r w:rsidRPr="006D18ED">
        <w:rPr>
          <w:rFonts w:ascii="Times New Roman" w:hAnsi="Times New Roman" w:cs="Times New Roman"/>
        </w:rPr>
        <w:instrText>12 Особенности ухода за бетоном в сухих и жарких климатических условиях"</w:instrText>
      </w:r>
      <w:r w:rsidRPr="006D18ED">
        <w:rPr>
          <w:rFonts w:ascii="Times New Roman" w:hAnsi="Times New Roman" w:cs="Times New Roman"/>
        </w:rPr>
        <w:fldChar w:fldCharType="end"/>
      </w:r>
    </w:p>
    <w:p w14:paraId="61B65D01" w14:textId="77777777" w:rsidR="00000000" w:rsidRPr="006D18ED" w:rsidRDefault="00730F35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C1ACDD9" w14:textId="77777777" w:rsidR="00000000" w:rsidRPr="006D18ED" w:rsidRDefault="00730F35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6D18ED">
        <w:rPr>
          <w:rFonts w:ascii="Times New Roman" w:hAnsi="Times New Roman" w:cs="Times New Roman"/>
          <w:b/>
          <w:bCs/>
          <w:color w:val="auto"/>
        </w:rPr>
        <w:t xml:space="preserve"> 12 Особенности ухода за бетоном в сухих и жарких климатических </w:t>
      </w:r>
      <w:r w:rsidRPr="006D18ED">
        <w:rPr>
          <w:rFonts w:ascii="Times New Roman" w:hAnsi="Times New Roman" w:cs="Times New Roman"/>
          <w:b/>
          <w:bCs/>
          <w:color w:val="auto"/>
        </w:rPr>
        <w:t xml:space="preserve">условиях </w:t>
      </w:r>
    </w:p>
    <w:p w14:paraId="323B3630" w14:textId="22954933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12.1 При производстве бетонных работ при температуре воздуха выше 25°С и относительной влажности менее 50% рекомендуется применять быстротвердеющие цементы по </w:t>
      </w:r>
      <w:r w:rsidRPr="006D18ED">
        <w:rPr>
          <w:rFonts w:ascii="Times New Roman" w:hAnsi="Times New Roman" w:cs="Times New Roman"/>
        </w:rPr>
        <w:t>ГОСТ 10178</w:t>
      </w:r>
      <w:r w:rsidRPr="006D18ED">
        <w:rPr>
          <w:rFonts w:ascii="Times New Roman" w:hAnsi="Times New Roman" w:cs="Times New Roman"/>
        </w:rPr>
        <w:t>. Для бетонов класса В22,5 и выше допус</w:t>
      </w:r>
      <w:r w:rsidRPr="006D18ED">
        <w:rPr>
          <w:rFonts w:ascii="Times New Roman" w:hAnsi="Times New Roman" w:cs="Times New Roman"/>
        </w:rPr>
        <w:t xml:space="preserve">кается применять нормальнотвердеющие цементы с содержанием трехкальциевого силиката </w:t>
      </w:r>
      <w:r w:rsidR="002A02B2" w:rsidRPr="006D18E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287FEA7" wp14:editId="4B3DF2B8">
            <wp:extent cx="286385" cy="231775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 xml:space="preserve">не менее 50% и трехкальциевого алюмината </w:t>
      </w:r>
      <w:r w:rsidR="002A02B2" w:rsidRPr="006D18E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6413CD6" wp14:editId="6DDF8649">
            <wp:extent cx="320675" cy="231775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>не более 8%.</w:t>
      </w:r>
    </w:p>
    <w:p w14:paraId="249AA70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C069E5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12.2 Температура бетонной смеси при бетонирован</w:t>
      </w:r>
      <w:r w:rsidRPr="006D18ED">
        <w:rPr>
          <w:rFonts w:ascii="Times New Roman" w:hAnsi="Times New Roman" w:cs="Times New Roman"/>
        </w:rPr>
        <w:t>ии конструкций с модулем поверхности более трех не должна превышать 35°С, а для массивных конструкций с модулем поверхности менее трех - 20°С.</w:t>
      </w:r>
    </w:p>
    <w:p w14:paraId="04F577E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8059BE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12.3 Увеличение периода сохраняемости бетонной смеси в случае необходимости следует обеспечивать:</w:t>
      </w:r>
    </w:p>
    <w:p w14:paraId="6A3AD59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E20F88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дробным вве</w:t>
      </w:r>
      <w:r w:rsidRPr="006D18ED">
        <w:rPr>
          <w:rFonts w:ascii="Times New Roman" w:hAnsi="Times New Roman" w:cs="Times New Roman"/>
        </w:rPr>
        <w:t>дением пластифицирующих добавок;</w:t>
      </w:r>
    </w:p>
    <w:p w14:paraId="01EBBB8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B86B59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введением замедлителей схватывания и твердения;</w:t>
      </w:r>
    </w:p>
    <w:p w14:paraId="09F2140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6F6AEF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совместным применением указанных способов.</w:t>
      </w:r>
    </w:p>
    <w:p w14:paraId="60A3784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49EBE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12.3.1 Максимальная продолжительность перевозки и укладки бетонной смеси, приготовленной без добавок, не должна превышать зн</w:t>
      </w:r>
      <w:r w:rsidRPr="006D18ED">
        <w:rPr>
          <w:rFonts w:ascii="Times New Roman" w:hAnsi="Times New Roman" w:cs="Times New Roman"/>
        </w:rPr>
        <w:t>ачений, приведенных в таблице 12.1.</w:t>
      </w:r>
    </w:p>
    <w:p w14:paraId="00EBA19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AA1BE0B" w14:textId="77777777" w:rsidR="00000000" w:rsidRPr="006D18ED" w:rsidRDefault="00730F35">
      <w:pPr>
        <w:pStyle w:val="FORMATTEXT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Таблица 12.1</w:t>
      </w:r>
      <w:r w:rsidRPr="006D18ED">
        <w:rPr>
          <w:rFonts w:ascii="Times New Roman" w:hAnsi="Times New Roman" w:cs="Times New Roman"/>
          <w:b/>
          <w:bCs/>
        </w:rPr>
        <w:t xml:space="preserve"> </w:t>
      </w:r>
      <w:r w:rsidRPr="006D18ED">
        <w:rPr>
          <w:rFonts w:ascii="Times New Roman" w:hAnsi="Times New Roman" w:cs="Times New Roman"/>
        </w:rPr>
        <w:t>-</w:t>
      </w:r>
      <w:r w:rsidRPr="006D18ED">
        <w:rPr>
          <w:rFonts w:ascii="Times New Roman" w:hAnsi="Times New Roman" w:cs="Times New Roman"/>
          <w:b/>
          <w:bCs/>
        </w:rPr>
        <w:t xml:space="preserve"> </w:t>
      </w:r>
      <w:r w:rsidRPr="006D18ED">
        <w:rPr>
          <w:rFonts w:ascii="Times New Roman" w:hAnsi="Times New Roman" w:cs="Times New Roman"/>
        </w:rPr>
        <w:t>Допустимая продолжительность перевозки и укладки бетонной смеси</w:t>
      </w:r>
    </w:p>
    <w:p w14:paraId="5A0496B2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00"/>
        <w:gridCol w:w="4650"/>
      </w:tblGrid>
      <w:tr w:rsidR="006D18ED" w:rsidRPr="006D18ED" w14:paraId="465CCFC0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1602C7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Температура свежеприготовленной бетонной смеси, °С 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757D82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Допустимая продолжительность перевозки и укладки смеси, мин </w:t>
            </w:r>
          </w:p>
        </w:tc>
      </w:tr>
      <w:tr w:rsidR="006D18ED" w:rsidRPr="006D18ED" w14:paraId="28D729DD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9AC553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90F36B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30-60 </w:t>
            </w:r>
          </w:p>
        </w:tc>
      </w:tr>
      <w:tr w:rsidR="006D18ED" w:rsidRPr="006D18ED" w14:paraId="2A91DC90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6DBC87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4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E67E8E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15-30 </w:t>
            </w:r>
          </w:p>
        </w:tc>
      </w:tr>
      <w:tr w:rsidR="006D18ED" w:rsidRPr="006D18ED" w14:paraId="24717B54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C74506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35 </w:t>
            </w:r>
          </w:p>
        </w:tc>
        <w:tc>
          <w:tcPr>
            <w:tcW w:w="4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AFC04F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10-15 </w:t>
            </w:r>
          </w:p>
        </w:tc>
      </w:tr>
    </w:tbl>
    <w:p w14:paraId="30951D2F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8D5B7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Не допускается восстанавливать подвижность бетонной смеси до требуемой консистенции добавлением воды на месте ее укладки.</w:t>
      </w:r>
    </w:p>
    <w:p w14:paraId="40FB5B7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5F1DA8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12.3.2 Наружная поверхность тары для перевозки бетонной смеси (барабанов автобетоносмесителей, кузовов автобето</w:t>
      </w:r>
      <w:r w:rsidRPr="006D18ED">
        <w:rPr>
          <w:rFonts w:ascii="Times New Roman" w:hAnsi="Times New Roman" w:cs="Times New Roman"/>
        </w:rPr>
        <w:t>новозов и автосамосвалов, бункеров и др.) окрашивается красками, отражающими солнечный цвет (оттенки белого цвета).</w:t>
      </w:r>
    </w:p>
    <w:p w14:paraId="2A581F4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1B53BF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12.3.3 Перед укладкой бетонной смеси:</w:t>
      </w:r>
    </w:p>
    <w:p w14:paraId="70CA43A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A923E1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а) место укладки защищается от солнечных лучей путем устройства навесов или установки передвижных щи</w:t>
      </w:r>
      <w:r w:rsidRPr="006D18ED">
        <w:rPr>
          <w:rFonts w:ascii="Times New Roman" w:hAnsi="Times New Roman" w:cs="Times New Roman"/>
        </w:rPr>
        <w:t>тов;</w:t>
      </w:r>
    </w:p>
    <w:p w14:paraId="77653C9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1D2623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б) опалубка, арматура и основания охлаждаются разбрызгиванием холодной воды.</w:t>
      </w:r>
    </w:p>
    <w:p w14:paraId="7F0DDD0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E5063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12.4 При превышении температуры бетонной смеси при укладке выше 35°С необходимо принять меры по немедленной укладке ее в опалубку. Контроль марки бетонной смеси по удобоукл</w:t>
      </w:r>
      <w:r w:rsidRPr="006D18ED">
        <w:rPr>
          <w:rFonts w:ascii="Times New Roman" w:hAnsi="Times New Roman" w:cs="Times New Roman"/>
        </w:rPr>
        <w:t>адываемости на объекте следует осуществлять не позднее 20 мин с момента поступления смеси и через каждые 30 мин вылеживания смеси на объекте. Подвижность бетонной смеси в момент укладки должна соответствовать требованиям ППР и (или) регламента бетонных раб</w:t>
      </w:r>
      <w:r w:rsidRPr="006D18ED">
        <w:rPr>
          <w:rFonts w:ascii="Times New Roman" w:hAnsi="Times New Roman" w:cs="Times New Roman"/>
        </w:rPr>
        <w:t>от.</w:t>
      </w:r>
    </w:p>
    <w:p w14:paraId="5A2D925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545D0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12.5 Уход за бетоном должен обеспечивать предотвращение испарения воды из твердеющего бетона, и для этого в ППР должны быть разработаны мероприятия, обеспечивающие твердение бетона и получение в заданные сроки показателей, указанных в проектной докуме</w:t>
      </w:r>
      <w:r w:rsidRPr="006D18ED">
        <w:rPr>
          <w:rFonts w:ascii="Times New Roman" w:hAnsi="Times New Roman" w:cs="Times New Roman"/>
        </w:rPr>
        <w:t>нтации.</w:t>
      </w:r>
    </w:p>
    <w:p w14:paraId="3C811F8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A30C9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12.5.1 Первичный уход за свежеуложенным бетоном следует начинать не позднее 15 мин с момента окончания отделки поверхности уложенной и уплотненной бетонной смеси.</w:t>
      </w:r>
    </w:p>
    <w:p w14:paraId="4A266CB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26B33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12.5.2 Первичный уход осуществляется посредством укрытия бетонных поверхностей влаг</w:t>
      </w:r>
      <w:r w:rsidRPr="006D18ED">
        <w:rPr>
          <w:rFonts w:ascii="Times New Roman" w:hAnsi="Times New Roman" w:cs="Times New Roman"/>
        </w:rPr>
        <w:t>онепроницаемыми материалами либо нанесением на неопалубленную поверхность свежеуложенного бетона пленкообразующих покрытий.</w:t>
      </w:r>
    </w:p>
    <w:p w14:paraId="4AB5A73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5DD7E5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12.5.3 Горизонтальные поверхности конструкций, не защищенные от воздействия солнечных лучей, при температуре воздуха выше плюс 30°С</w:t>
      </w:r>
      <w:r w:rsidRPr="006D18ED">
        <w:rPr>
          <w:rFonts w:ascii="Times New Roman" w:hAnsi="Times New Roman" w:cs="Times New Roman"/>
        </w:rPr>
        <w:t xml:space="preserve"> рекомендуется укрывать теплоизоляционными материалами.</w:t>
      </w:r>
    </w:p>
    <w:p w14:paraId="0D45A04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321E21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12.5.4 Первичный уход необходимо осуществлять до достижения бетоном прочности не менее 1,5 МПа.</w:t>
      </w:r>
    </w:p>
    <w:p w14:paraId="05EB453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CB96B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12.6 При появлении на поверхности свежеуложенного бетона трещин вследствие пластической усадки допуска</w:t>
      </w:r>
      <w:r w:rsidRPr="006D18ED">
        <w:rPr>
          <w:rFonts w:ascii="Times New Roman" w:hAnsi="Times New Roman" w:cs="Times New Roman"/>
        </w:rPr>
        <w:t>ется его повторное поверхностное вибрирование до начала схватывания, но не позднее чем через 1 ч после окончания укладки.</w:t>
      </w:r>
    </w:p>
    <w:p w14:paraId="7662B43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3A9715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12.7 Уход за бетоном следует начинать сразу после окончания укладки бетонной смеси и осуществлять до достижения 70% проектной прочнос</w:t>
      </w:r>
      <w:r w:rsidRPr="006D18ED">
        <w:rPr>
          <w:rFonts w:ascii="Times New Roman" w:hAnsi="Times New Roman" w:cs="Times New Roman"/>
        </w:rPr>
        <w:t>ти, а при соответствующем обосновании - 50%. В начальный период ухода бетонная смесь должна быть защищена от обезвоживания.</w:t>
      </w:r>
    </w:p>
    <w:p w14:paraId="566EB12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8F4A7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12.8 При достижении бетоном прочности 0,5 МПа уход за ним должен заключаться в обеспечении (поддержании) влажного состояния поверхн</w:t>
      </w:r>
      <w:r w:rsidRPr="006D18ED">
        <w:rPr>
          <w:rFonts w:ascii="Times New Roman" w:hAnsi="Times New Roman" w:cs="Times New Roman"/>
        </w:rPr>
        <w:t>ости путем укрывания и (или) орошения. При этом периодический полив водой открытых поверхностей твердеющих бетонных и железобетонных конструкций не допускается.</w:t>
      </w:r>
    </w:p>
    <w:p w14:paraId="67285F2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D7C76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B0A22B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fldChar w:fldCharType="begin"/>
      </w:r>
      <w:r w:rsidRPr="006D18ED">
        <w:rPr>
          <w:rFonts w:ascii="Times New Roman" w:hAnsi="Times New Roman" w:cs="Times New Roman"/>
        </w:rPr>
        <w:instrText xml:space="preserve">tc </w:instrText>
      </w:r>
      <w:r w:rsidRPr="006D18ED">
        <w:rPr>
          <w:rFonts w:ascii="Times New Roman" w:hAnsi="Times New Roman" w:cs="Times New Roman"/>
        </w:rPr>
        <w:instrText xml:space="preserve"> \l 2 </w:instrText>
      </w:r>
      <w:r w:rsidRPr="006D18ED">
        <w:rPr>
          <w:rFonts w:ascii="Times New Roman" w:hAnsi="Times New Roman" w:cs="Times New Roman"/>
        </w:rPr>
        <w:instrText>"</w:instrText>
      </w:r>
      <w:r w:rsidRPr="006D18ED">
        <w:rPr>
          <w:rFonts w:ascii="Times New Roman" w:hAnsi="Times New Roman" w:cs="Times New Roman"/>
        </w:rPr>
        <w:instrText>13 Специальные методы бетонирования"</w:instrText>
      </w:r>
      <w:r w:rsidRPr="006D18ED">
        <w:rPr>
          <w:rFonts w:ascii="Times New Roman" w:hAnsi="Times New Roman" w:cs="Times New Roman"/>
        </w:rPr>
        <w:fldChar w:fldCharType="end"/>
      </w:r>
    </w:p>
    <w:p w14:paraId="4EE1E3CD" w14:textId="77777777" w:rsidR="00000000" w:rsidRPr="006D18ED" w:rsidRDefault="00730F35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AED00EB" w14:textId="77777777" w:rsidR="00000000" w:rsidRPr="006D18ED" w:rsidRDefault="00730F35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6D18ED">
        <w:rPr>
          <w:rFonts w:ascii="Times New Roman" w:hAnsi="Times New Roman" w:cs="Times New Roman"/>
          <w:b/>
          <w:bCs/>
          <w:color w:val="auto"/>
        </w:rPr>
        <w:t xml:space="preserve"> 13 Специальные методы бетонирования </w:t>
      </w:r>
    </w:p>
    <w:p w14:paraId="77A1D373" w14:textId="5AC547C6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При </w:t>
      </w:r>
      <w:r w:rsidRPr="006D18ED">
        <w:rPr>
          <w:rFonts w:ascii="Times New Roman" w:hAnsi="Times New Roman" w:cs="Times New Roman"/>
        </w:rPr>
        <w:t xml:space="preserve">невозможности использования традиционных методов бетонирования следует осуществлять возведение конструкций с применением специальных методов, разрабатываемых для конкретных условий ведения работ в виде технологического регламента и ППР с учетом требований </w:t>
      </w:r>
      <w:r w:rsidRPr="006D18ED">
        <w:rPr>
          <w:rFonts w:ascii="Times New Roman" w:hAnsi="Times New Roman" w:cs="Times New Roman"/>
        </w:rPr>
        <w:t xml:space="preserve">подраздела 5.13 </w:t>
      </w:r>
      <w:r w:rsidRPr="006D18ED">
        <w:rPr>
          <w:rFonts w:ascii="Times New Roman" w:hAnsi="Times New Roman" w:cs="Times New Roman"/>
        </w:rPr>
        <w:t>СП 70.13330.2012</w:t>
      </w:r>
      <w:r w:rsidRPr="006D18ED">
        <w:rPr>
          <w:rFonts w:ascii="Times New Roman" w:hAnsi="Times New Roman" w:cs="Times New Roman"/>
        </w:rPr>
        <w:t>.</w:t>
      </w:r>
    </w:p>
    <w:p w14:paraId="1639EB3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01BAB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86472C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fldChar w:fldCharType="begin"/>
      </w:r>
      <w:r w:rsidRPr="006D18ED">
        <w:rPr>
          <w:rFonts w:ascii="Times New Roman" w:hAnsi="Times New Roman" w:cs="Times New Roman"/>
        </w:rPr>
        <w:instrText xml:space="preserve">tc </w:instrText>
      </w:r>
      <w:r w:rsidRPr="006D18ED">
        <w:rPr>
          <w:rFonts w:ascii="Times New Roman" w:hAnsi="Times New Roman" w:cs="Times New Roman"/>
        </w:rPr>
        <w:instrText xml:space="preserve"> \l 2 </w:instrText>
      </w:r>
      <w:r w:rsidRPr="006D18ED">
        <w:rPr>
          <w:rFonts w:ascii="Times New Roman" w:hAnsi="Times New Roman" w:cs="Times New Roman"/>
        </w:rPr>
        <w:instrText>"</w:instrText>
      </w:r>
      <w:r w:rsidRPr="006D18ED">
        <w:rPr>
          <w:rFonts w:ascii="Times New Roman" w:hAnsi="Times New Roman" w:cs="Times New Roman"/>
        </w:rPr>
        <w:instrText>14 Контроль качества выполненных работ"</w:instrText>
      </w:r>
      <w:r w:rsidRPr="006D18ED">
        <w:rPr>
          <w:rFonts w:ascii="Times New Roman" w:hAnsi="Times New Roman" w:cs="Times New Roman"/>
        </w:rPr>
        <w:fldChar w:fldCharType="end"/>
      </w:r>
    </w:p>
    <w:p w14:paraId="3094A2B3" w14:textId="77777777" w:rsidR="00000000" w:rsidRPr="006D18ED" w:rsidRDefault="00730F35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1327568" w14:textId="77777777" w:rsidR="00000000" w:rsidRPr="006D18ED" w:rsidRDefault="00730F35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6D18ED">
        <w:rPr>
          <w:rFonts w:ascii="Times New Roman" w:hAnsi="Times New Roman" w:cs="Times New Roman"/>
          <w:b/>
          <w:bCs/>
          <w:color w:val="auto"/>
        </w:rPr>
        <w:t xml:space="preserve"> 14 Контроль качества выполненных работ </w:t>
      </w:r>
    </w:p>
    <w:p w14:paraId="17CF027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b/>
          <w:bCs/>
        </w:rPr>
        <w:t>14.1 Общие положения</w:t>
      </w:r>
    </w:p>
    <w:p w14:paraId="7B9DF6A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60C4EB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Для обеспечения в ходе выполнения работ требований, предъявляемых к бетонн</w:t>
      </w:r>
      <w:r w:rsidRPr="006D18ED">
        <w:rPr>
          <w:rFonts w:ascii="Times New Roman" w:hAnsi="Times New Roman" w:cs="Times New Roman"/>
        </w:rPr>
        <w:t>ым и железобетонным конструкциям, следует проводить входной, операционный и приемочный контроль.</w:t>
      </w:r>
    </w:p>
    <w:p w14:paraId="5133B70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801D34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При входном контроле входящих материалов и оснастки по документам о качестве устанавливают соответствие условиям договора поставки, а также в соответствии с т</w:t>
      </w:r>
      <w:r w:rsidRPr="006D18ED">
        <w:rPr>
          <w:rFonts w:ascii="Times New Roman" w:hAnsi="Times New Roman" w:cs="Times New Roman"/>
        </w:rPr>
        <w:t>ребованиями ППР проводят испытания по определению нормируемых технических и технологических показателей качества.</w:t>
      </w:r>
    </w:p>
    <w:p w14:paraId="0912F9B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80216A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При операционном контроле устанавливают соответствие фактических способов выполнения работ, режимов бетонирования конструкций и условий тверд</w:t>
      </w:r>
      <w:r w:rsidRPr="006D18ED">
        <w:rPr>
          <w:rFonts w:ascii="Times New Roman" w:hAnsi="Times New Roman" w:cs="Times New Roman"/>
        </w:rPr>
        <w:t>ения бетона предусмотренным в ППР.</w:t>
      </w:r>
    </w:p>
    <w:p w14:paraId="432AE6B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E1FE9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При приемочном контроле устанавливают соответствие фактических параметров монтажа арматурных каркасов и опалубки, показателей качества бетона конструкций всем нормируемым проектным показателям качества.</w:t>
      </w:r>
    </w:p>
    <w:p w14:paraId="7BF0568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34159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b/>
          <w:bCs/>
        </w:rPr>
        <w:t>14.2 Контроль ар</w:t>
      </w:r>
      <w:r w:rsidRPr="006D18ED">
        <w:rPr>
          <w:rFonts w:ascii="Times New Roman" w:hAnsi="Times New Roman" w:cs="Times New Roman"/>
          <w:b/>
          <w:bCs/>
        </w:rPr>
        <w:t>матурных работ</w:t>
      </w:r>
    </w:p>
    <w:p w14:paraId="3F2D23A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25B622" w14:textId="46A868CD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14.2.1 Арматурные работы следует сопровождать записями в общем и (или) специальном журналах работ, отражающими последовательность осуществления работ, в том числе сроки и условия выполнения всех работ. Записи в журнал следует вносить с даты</w:t>
      </w:r>
      <w:r w:rsidRPr="006D18ED">
        <w:rPr>
          <w:rFonts w:ascii="Times New Roman" w:hAnsi="Times New Roman" w:cs="Times New Roman"/>
        </w:rPr>
        <w:t xml:space="preserve"> начала выполнения работ до даты фактического окончания выполнения работ. Формы общего и специального журналов работ и требования к их ведению приведены в [</w:t>
      </w:r>
      <w:r w:rsidRPr="006D18ED">
        <w:rPr>
          <w:rFonts w:ascii="Times New Roman" w:hAnsi="Times New Roman" w:cs="Times New Roman"/>
        </w:rPr>
        <w:t>6</w:t>
      </w:r>
      <w:r w:rsidRPr="006D18ED">
        <w:rPr>
          <w:rFonts w:ascii="Times New Roman" w:hAnsi="Times New Roman" w:cs="Times New Roman"/>
        </w:rPr>
        <w:t>].</w:t>
      </w:r>
    </w:p>
    <w:p w14:paraId="79C904E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CCED0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14.2.2 Контроль арматурных работ включает следующее:</w:t>
      </w:r>
    </w:p>
    <w:p w14:paraId="63ACFAE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2365C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входной контроль поставляемых материалов и изделий;</w:t>
      </w:r>
    </w:p>
    <w:p w14:paraId="2F059EE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5ACC7C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операционный контроль технологического процесса;</w:t>
      </w:r>
    </w:p>
    <w:p w14:paraId="5078CCF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55B4DD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приемочный контроль арматурного каркаса (акты на освидетельствование скрытых работ и</w:t>
      </w:r>
      <w:r w:rsidRPr="006D18ED">
        <w:rPr>
          <w:rFonts w:ascii="Times New Roman" w:hAnsi="Times New Roman" w:cs="Times New Roman"/>
        </w:rPr>
        <w:t xml:space="preserve"> акты приемки).</w:t>
      </w:r>
    </w:p>
    <w:p w14:paraId="5AC5D02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5192F54" w14:textId="5B47BBBF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14.2.3 Арматурные и закладные изделия контролируются в соответствии с требованиями </w:t>
      </w:r>
      <w:r w:rsidRPr="006D18ED">
        <w:rPr>
          <w:rFonts w:ascii="Times New Roman" w:hAnsi="Times New Roman" w:cs="Times New Roman"/>
        </w:rPr>
        <w:t>ГОСТ 10922</w:t>
      </w:r>
      <w:r w:rsidRPr="006D18ED">
        <w:rPr>
          <w:rFonts w:ascii="Times New Roman" w:hAnsi="Times New Roman" w:cs="Times New Roman"/>
        </w:rPr>
        <w:t xml:space="preserve">, </w:t>
      </w:r>
      <w:r w:rsidRPr="006D18ED">
        <w:rPr>
          <w:rFonts w:ascii="Times New Roman" w:hAnsi="Times New Roman" w:cs="Times New Roman"/>
        </w:rPr>
        <w:t>ГОСТ 23279</w:t>
      </w:r>
      <w:r w:rsidRPr="006D18ED">
        <w:rPr>
          <w:rFonts w:ascii="Times New Roman" w:hAnsi="Times New Roman" w:cs="Times New Roman"/>
        </w:rPr>
        <w:t xml:space="preserve">, </w:t>
      </w:r>
      <w:r w:rsidRPr="006D18ED">
        <w:rPr>
          <w:rFonts w:ascii="Times New Roman" w:hAnsi="Times New Roman" w:cs="Times New Roman"/>
        </w:rPr>
        <w:t>ГОСТ 7566</w:t>
      </w:r>
      <w:r w:rsidRPr="006D18ED">
        <w:rPr>
          <w:rFonts w:ascii="Times New Roman" w:hAnsi="Times New Roman" w:cs="Times New Roman"/>
        </w:rPr>
        <w:t>.</w:t>
      </w:r>
    </w:p>
    <w:p w14:paraId="32395BC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D83500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14.2.4 При операционном контроле проверяют каждый арматурный элемент, при приемочном контроле выполняют выборочную проверку. При выявлении недопустимых отклонений в ходе выборочного </w:t>
      </w:r>
      <w:r w:rsidRPr="006D18ED">
        <w:rPr>
          <w:rFonts w:ascii="Times New Roman" w:hAnsi="Times New Roman" w:cs="Times New Roman"/>
        </w:rPr>
        <w:t>приемочного контроля назначают сплошной контроль. При выявлении отступлений от проекта принимают меры по устранению или согласованию с проектной организацией их допустимости.</w:t>
      </w:r>
    </w:p>
    <w:p w14:paraId="11A1780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87795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Сварные соединения должны пройти обязательный приемочный контроль строительной л</w:t>
      </w:r>
      <w:r w:rsidRPr="006D18ED">
        <w:rPr>
          <w:rFonts w:ascii="Times New Roman" w:hAnsi="Times New Roman" w:cs="Times New Roman"/>
        </w:rPr>
        <w:t>абораторией.</w:t>
      </w:r>
    </w:p>
    <w:p w14:paraId="3A45F62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6A2CB5E" w14:textId="6D36B21B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14.2.5 В процессе приемки арматурных изделий должны контролироваться маркировка, наличие следов коррозии, соответствие геометрических (линейных) размеров по </w:t>
      </w:r>
      <w:r w:rsidRPr="006D18ED">
        <w:rPr>
          <w:rFonts w:ascii="Times New Roman" w:hAnsi="Times New Roman" w:cs="Times New Roman"/>
        </w:rPr>
        <w:t>ГОСТ 10922</w:t>
      </w:r>
      <w:r w:rsidRPr="006D18ED">
        <w:rPr>
          <w:rFonts w:ascii="Times New Roman" w:hAnsi="Times New Roman" w:cs="Times New Roman"/>
        </w:rPr>
        <w:t xml:space="preserve"> и проектной документации.</w:t>
      </w:r>
    </w:p>
    <w:p w14:paraId="7E60839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58BEAD" w14:textId="5B6B5BE5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14.2.</w:t>
      </w:r>
      <w:r w:rsidRPr="006D18ED">
        <w:rPr>
          <w:rFonts w:ascii="Times New Roman" w:hAnsi="Times New Roman" w:cs="Times New Roman"/>
        </w:rPr>
        <w:t>6 Арматурные и закладные изделия, сварные соединения арматуры и закладных изделий, применяемые при возведении монолитных железобетонных конструкций, следует принимать по результатам визуального осмотра, измерений, механических испытаний и (или) ультразвуко</w:t>
      </w:r>
      <w:r w:rsidRPr="006D18ED">
        <w:rPr>
          <w:rFonts w:ascii="Times New Roman" w:hAnsi="Times New Roman" w:cs="Times New Roman"/>
        </w:rPr>
        <w:t xml:space="preserve">вого контроля сварных соединений в соответствии с требованиями </w:t>
      </w:r>
      <w:r w:rsidRPr="006D18ED">
        <w:rPr>
          <w:rFonts w:ascii="Times New Roman" w:hAnsi="Times New Roman" w:cs="Times New Roman"/>
        </w:rPr>
        <w:t>СП 70.13330</w:t>
      </w:r>
      <w:r w:rsidRPr="006D18ED">
        <w:rPr>
          <w:rFonts w:ascii="Times New Roman" w:hAnsi="Times New Roman" w:cs="Times New Roman"/>
        </w:rPr>
        <w:t xml:space="preserve"> и </w:t>
      </w:r>
      <w:r w:rsidRPr="006D18ED">
        <w:rPr>
          <w:rFonts w:ascii="Times New Roman" w:hAnsi="Times New Roman" w:cs="Times New Roman"/>
        </w:rPr>
        <w:t>ГОСТ 10922</w:t>
      </w:r>
      <w:r w:rsidRPr="006D18ED">
        <w:rPr>
          <w:rFonts w:ascii="Times New Roman" w:hAnsi="Times New Roman" w:cs="Times New Roman"/>
        </w:rPr>
        <w:t>.</w:t>
      </w:r>
    </w:p>
    <w:p w14:paraId="3D97CCC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A6A0B3E" w14:textId="7FD070F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Армирование конструкций должно осуществляться в соответствии с проектной документацией и уд</w:t>
      </w:r>
      <w:r w:rsidRPr="006D18ED">
        <w:rPr>
          <w:rFonts w:ascii="Times New Roman" w:hAnsi="Times New Roman" w:cs="Times New Roman"/>
        </w:rPr>
        <w:t xml:space="preserve">овлетворять требованиям к максимальным допустимым отклонениям таблицы 5.10 </w:t>
      </w:r>
      <w:r w:rsidRPr="006D18ED">
        <w:rPr>
          <w:rFonts w:ascii="Times New Roman" w:hAnsi="Times New Roman" w:cs="Times New Roman"/>
        </w:rPr>
        <w:t>СП 70.13330.2012</w:t>
      </w:r>
      <w:r w:rsidRPr="006D18ED">
        <w:rPr>
          <w:rFonts w:ascii="Times New Roman" w:hAnsi="Times New Roman" w:cs="Times New Roman"/>
        </w:rPr>
        <w:t>.</w:t>
      </w:r>
    </w:p>
    <w:p w14:paraId="713E11C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53BF6D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14.2.7 При контроле перед бетонированием состояния арматурных каркасов и закладных изделий, а также сварных соединений следует визуа</w:t>
      </w:r>
      <w:r w:rsidRPr="006D18ED">
        <w:rPr>
          <w:rFonts w:ascii="Times New Roman" w:hAnsi="Times New Roman" w:cs="Times New Roman"/>
        </w:rPr>
        <w:t xml:space="preserve">льно проверять каждое изделие на предмет отсутствия ржавчины, инея, наледи, загрязнения бетоном, окалины, следов масла. При наличии отслаивающейся ржавчины или сплошной поверхностной коррозии с толщиной продуктов коррозии более 300 мкм необходимо удаление </w:t>
      </w:r>
      <w:r w:rsidRPr="006D18ED">
        <w:rPr>
          <w:rFonts w:ascii="Times New Roman" w:hAnsi="Times New Roman" w:cs="Times New Roman"/>
        </w:rPr>
        <w:t>продуктов коррозии механическим способом или с применением модификаторов ржавчины на щелочной основе.</w:t>
      </w:r>
    </w:p>
    <w:p w14:paraId="1879C5A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32F143" w14:textId="43D2957B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14.2.8 Число и объем проверок при приемочном контроле должны отвечать требованиям пунктов 5.16.19-5.16.22 </w:t>
      </w:r>
      <w:r w:rsidRPr="006D18ED">
        <w:rPr>
          <w:rFonts w:ascii="Times New Roman" w:hAnsi="Times New Roman" w:cs="Times New Roman"/>
        </w:rPr>
        <w:t>СП 70.13330.2012</w:t>
      </w:r>
      <w:r w:rsidRPr="006D18ED">
        <w:rPr>
          <w:rFonts w:ascii="Times New Roman" w:hAnsi="Times New Roman" w:cs="Times New Roman"/>
        </w:rPr>
        <w:t>.</w:t>
      </w:r>
      <w:r w:rsidRPr="006D18ED">
        <w:rPr>
          <w:rFonts w:ascii="Times New Roman" w:hAnsi="Times New Roman" w:cs="Times New Roman"/>
        </w:rPr>
        <w:t xml:space="preserve"> Приемочный контроль выполненных сварных соединений арматуры должна </w:t>
      </w:r>
      <w:r w:rsidRPr="006D18ED">
        <w:rPr>
          <w:rFonts w:ascii="Times New Roman" w:hAnsi="Times New Roman" w:cs="Times New Roman"/>
        </w:rPr>
        <w:lastRenderedPageBreak/>
        <w:t>выполнять строительная лаборатория, допущенная к осуществлению такой деятельности в порядке, установленном действующим законодательством Российской Федерации, в соответствии с требованиями</w:t>
      </w:r>
      <w:r w:rsidRPr="006D18ED">
        <w:rPr>
          <w:rFonts w:ascii="Times New Roman" w:hAnsi="Times New Roman" w:cs="Times New Roman"/>
        </w:rPr>
        <w:t xml:space="preserve"> </w:t>
      </w:r>
      <w:r w:rsidRPr="006D18ED">
        <w:rPr>
          <w:rFonts w:ascii="Times New Roman" w:hAnsi="Times New Roman" w:cs="Times New Roman"/>
        </w:rPr>
        <w:t>ГОСТ 10922</w:t>
      </w:r>
      <w:r w:rsidRPr="006D18ED">
        <w:rPr>
          <w:rFonts w:ascii="Times New Roman" w:hAnsi="Times New Roman" w:cs="Times New Roman"/>
        </w:rPr>
        <w:t xml:space="preserve"> и </w:t>
      </w:r>
      <w:r w:rsidRPr="006D18ED">
        <w:rPr>
          <w:rFonts w:ascii="Times New Roman" w:hAnsi="Times New Roman" w:cs="Times New Roman"/>
        </w:rPr>
        <w:t>ГОСТ 14098</w:t>
      </w:r>
      <w:r w:rsidRPr="006D18ED">
        <w:rPr>
          <w:rFonts w:ascii="Times New Roman" w:hAnsi="Times New Roman" w:cs="Times New Roman"/>
        </w:rPr>
        <w:t>.</w:t>
      </w:r>
    </w:p>
    <w:p w14:paraId="395E538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2B6769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14.2.9 Механические соединения арматуры (муфты, резьбовые соединения) контролируются по специально разработанным регламентам.</w:t>
      </w:r>
    </w:p>
    <w:p w14:paraId="5CF0934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44F514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14.2.10 По результат</w:t>
      </w:r>
      <w:r w:rsidRPr="006D18ED">
        <w:rPr>
          <w:rFonts w:ascii="Times New Roman" w:hAnsi="Times New Roman" w:cs="Times New Roman"/>
        </w:rPr>
        <w:t>ам приемочного контроля составляются акты освидетельствования скрытых работ. Приемка армирования до получения результатов оценки качества сварных или механических соединений не разрешается.</w:t>
      </w:r>
    </w:p>
    <w:p w14:paraId="41EDF10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436F8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b/>
          <w:bCs/>
        </w:rPr>
        <w:t>14.3 Правила контроля качества опалубочных работ</w:t>
      </w:r>
    </w:p>
    <w:p w14:paraId="161A88C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4FD5C07" w14:textId="4D16EFE4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14.3.1 Качество</w:t>
      </w:r>
      <w:r w:rsidRPr="006D18ED">
        <w:rPr>
          <w:rFonts w:ascii="Times New Roman" w:hAnsi="Times New Roman" w:cs="Times New Roman"/>
        </w:rPr>
        <w:t xml:space="preserve"> опалубочных работ, а также допустимая прочность бетона при распалубке должны соответствовать требованиям, приведенным в разделе 8 настоящего свода правил и таблице 5.11 </w:t>
      </w:r>
      <w:r w:rsidRPr="006D18ED">
        <w:rPr>
          <w:rFonts w:ascii="Times New Roman" w:hAnsi="Times New Roman" w:cs="Times New Roman"/>
        </w:rPr>
        <w:t>СП 70.13330.2012</w:t>
      </w:r>
      <w:r w:rsidRPr="006D18ED">
        <w:rPr>
          <w:rFonts w:ascii="Times New Roman" w:hAnsi="Times New Roman" w:cs="Times New Roman"/>
        </w:rPr>
        <w:t>.</w:t>
      </w:r>
    </w:p>
    <w:p w14:paraId="46C05F3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6D2E2BB" w14:textId="2A3AFC38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14.3.2 Точность установки опалубки</w:t>
      </w:r>
      <w:r w:rsidRPr="006D18ED">
        <w:rPr>
          <w:rFonts w:ascii="Times New Roman" w:hAnsi="Times New Roman" w:cs="Times New Roman"/>
        </w:rPr>
        <w:t xml:space="preserve">, а также допустимая прочность бетона при распалубке могут дополнительно оговариваться в ППР и отличаться от требований, изложенных в таблице 5.11 </w:t>
      </w:r>
      <w:r w:rsidRPr="006D18ED">
        <w:rPr>
          <w:rFonts w:ascii="Times New Roman" w:hAnsi="Times New Roman" w:cs="Times New Roman"/>
        </w:rPr>
        <w:t>СП 70.13330.2012</w:t>
      </w:r>
      <w:r w:rsidRPr="006D18ED">
        <w:rPr>
          <w:rFonts w:ascii="Times New Roman" w:hAnsi="Times New Roman" w:cs="Times New Roman"/>
        </w:rPr>
        <w:t>, при условии соответствующего обоснования обеспечения заданных</w:t>
      </w:r>
      <w:r w:rsidRPr="006D18ED">
        <w:rPr>
          <w:rFonts w:ascii="Times New Roman" w:hAnsi="Times New Roman" w:cs="Times New Roman"/>
        </w:rPr>
        <w:t xml:space="preserve"> показателей бетонных конструкций, удовлетворяющих требованиям, указанным в таблице 5.11 </w:t>
      </w:r>
      <w:r w:rsidRPr="006D18ED">
        <w:rPr>
          <w:rFonts w:ascii="Times New Roman" w:hAnsi="Times New Roman" w:cs="Times New Roman"/>
        </w:rPr>
        <w:t>СП 70.13330.2012</w:t>
      </w:r>
      <w:r w:rsidRPr="006D18ED">
        <w:rPr>
          <w:rFonts w:ascii="Times New Roman" w:hAnsi="Times New Roman" w:cs="Times New Roman"/>
        </w:rPr>
        <w:t xml:space="preserve"> и проектной документации.</w:t>
      </w:r>
    </w:p>
    <w:p w14:paraId="73510E3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9BAF4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14.3.3 Установка опалубки должна сопровождаться геодезическим контролем.</w:t>
      </w:r>
    </w:p>
    <w:p w14:paraId="7AA0C38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47B33B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14.3.4 Все конструк</w:t>
      </w:r>
      <w:r w:rsidRPr="006D18ED">
        <w:rPr>
          <w:rFonts w:ascii="Times New Roman" w:hAnsi="Times New Roman" w:cs="Times New Roman"/>
        </w:rPr>
        <w:t xml:space="preserve">ции и их элементы, закрываемые в процессе последующего производства работ (подготовленные основания конструкций, арматура, закладные изделия и др.), а также правильность установки и закрепления опалубки и поддерживающих ее элементов должны быть приняты по </w:t>
      </w:r>
      <w:r w:rsidRPr="006D18ED">
        <w:rPr>
          <w:rFonts w:ascii="Times New Roman" w:hAnsi="Times New Roman" w:cs="Times New Roman"/>
        </w:rPr>
        <w:t>акту.</w:t>
      </w:r>
    </w:p>
    <w:p w14:paraId="057AF92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9B402B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b/>
          <w:bCs/>
        </w:rPr>
        <w:t>14.4 Правила контроля и приемки бетонных смесей</w:t>
      </w:r>
    </w:p>
    <w:p w14:paraId="69D8E1E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5F0FF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14.4.1 Удобоукладываемость бетонной смеси для каждой партии определяется: не реже одного раза в смену у изготовителя в течение 15 мин после выгрузки бетонной смеси из смесителя, у потребителя - не поз</w:t>
      </w:r>
      <w:r w:rsidRPr="006D18ED">
        <w:rPr>
          <w:rFonts w:ascii="Times New Roman" w:hAnsi="Times New Roman" w:cs="Times New Roman"/>
        </w:rPr>
        <w:t>днее чем через 20 мин после доставки смеси.</w:t>
      </w:r>
    </w:p>
    <w:p w14:paraId="19F467A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0391AE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В случае использования смеси в течение времени, превышающего значение сохраняемости, марка бетонной смеси должна дополнительно определяться непосредственно перед укладкой в целях принятия решения о возможности и</w:t>
      </w:r>
      <w:r w:rsidRPr="006D18ED">
        <w:rPr>
          <w:rFonts w:ascii="Times New Roman" w:hAnsi="Times New Roman" w:cs="Times New Roman"/>
        </w:rPr>
        <w:t>спользования бетонной смеси по назначению. При невозможности использования бетонной смеси по назначению бетонная смесь возвращается заводу-изготовителю с заполнением соответствующего акта возврата по приложению Б.</w:t>
      </w:r>
    </w:p>
    <w:p w14:paraId="39C8FFD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B1C15A1" w14:textId="3156FA93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14.4.2 Для бетонов классов по прочности В</w:t>
      </w:r>
      <w:r w:rsidRPr="006D18ED">
        <w:rPr>
          <w:rFonts w:ascii="Times New Roman" w:hAnsi="Times New Roman" w:cs="Times New Roman"/>
        </w:rPr>
        <w:t xml:space="preserve">60 и выше (по </w:t>
      </w:r>
      <w:r w:rsidRPr="006D18ED">
        <w:rPr>
          <w:rFonts w:ascii="Times New Roman" w:hAnsi="Times New Roman" w:cs="Times New Roman"/>
        </w:rPr>
        <w:t>ГОСТ 31914</w:t>
      </w:r>
      <w:r w:rsidRPr="006D18ED">
        <w:rPr>
          <w:rFonts w:ascii="Times New Roman" w:hAnsi="Times New Roman" w:cs="Times New Roman"/>
        </w:rPr>
        <w:t xml:space="preserve">) контролируются технологические характеристики (по </w:t>
      </w:r>
      <w:r w:rsidRPr="006D18ED">
        <w:rPr>
          <w:rFonts w:ascii="Times New Roman" w:hAnsi="Times New Roman" w:cs="Times New Roman"/>
        </w:rPr>
        <w:t>ГОСТ 10181</w:t>
      </w:r>
      <w:r w:rsidRPr="006D18ED">
        <w:rPr>
          <w:rFonts w:ascii="Times New Roman" w:hAnsi="Times New Roman" w:cs="Times New Roman"/>
        </w:rPr>
        <w:t>):</w:t>
      </w:r>
    </w:p>
    <w:p w14:paraId="7F76AF6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34149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на пробе из первого автобетоносмесителя для каждой партии определяют все нормируемые технологические характеристи</w:t>
      </w:r>
      <w:r w:rsidRPr="006D18ED">
        <w:rPr>
          <w:rFonts w:ascii="Times New Roman" w:hAnsi="Times New Roman" w:cs="Times New Roman"/>
        </w:rPr>
        <w:t>ки;</w:t>
      </w:r>
    </w:p>
    <w:p w14:paraId="7407407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541245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на пробах, отобранных из последующих не менее чем четырех автобетоносмесителей, определяют удобоукладываемость и среднюю плотность бетонной смеси;</w:t>
      </w:r>
    </w:p>
    <w:p w14:paraId="3F1C1B6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54640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в дальнейшем не реже чем из каждого десятого автобетоносмесителя осуществляется контроль удобоукла</w:t>
      </w:r>
      <w:r w:rsidRPr="006D18ED">
        <w:rPr>
          <w:rFonts w:ascii="Times New Roman" w:hAnsi="Times New Roman" w:cs="Times New Roman"/>
        </w:rPr>
        <w:t>дываемости бетонной смеси.</w:t>
      </w:r>
    </w:p>
    <w:p w14:paraId="248D8AE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516822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14.4.3 При входном контроле при поступлении бетонной смеси следует проводить контроль соответствия паспортных данных заданным проектным параметрам: класс по прочности на сжатие, марка водонепроницаемости, морозостойкости, водопо</w:t>
      </w:r>
      <w:r w:rsidRPr="006D18ED">
        <w:rPr>
          <w:rFonts w:ascii="Times New Roman" w:hAnsi="Times New Roman" w:cs="Times New Roman"/>
        </w:rPr>
        <w:t>глощению и другим нормированным показателям.</w:t>
      </w:r>
    </w:p>
    <w:p w14:paraId="2B8C01E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53134A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14.4.4 Входной контроль морозостойкости бетона конструкций проводят по результатам определения морозостойкости бетона, которые должен представить поставщик бетонной смеси.</w:t>
      </w:r>
    </w:p>
    <w:p w14:paraId="3BBD1C8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4D6DE84" w14:textId="4167AFCF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При необходимости контроля морозостой</w:t>
      </w:r>
      <w:r w:rsidRPr="006D18ED">
        <w:rPr>
          <w:rFonts w:ascii="Times New Roman" w:hAnsi="Times New Roman" w:cs="Times New Roman"/>
        </w:rPr>
        <w:t xml:space="preserve">кости бетона в конструкциях определение морозостойкости бетона проводят по </w:t>
      </w:r>
      <w:r w:rsidRPr="006D18ED">
        <w:rPr>
          <w:rFonts w:ascii="Times New Roman" w:hAnsi="Times New Roman" w:cs="Times New Roman"/>
        </w:rPr>
        <w:t>ГОСТ 10060</w:t>
      </w:r>
      <w:r w:rsidRPr="006D18ED">
        <w:rPr>
          <w:rFonts w:ascii="Times New Roman" w:hAnsi="Times New Roman" w:cs="Times New Roman"/>
        </w:rPr>
        <w:t xml:space="preserve">, используя контрольные образцы, отобранные из конструкций, по </w:t>
      </w:r>
      <w:r w:rsidRPr="006D18ED">
        <w:rPr>
          <w:rFonts w:ascii="Times New Roman" w:hAnsi="Times New Roman" w:cs="Times New Roman"/>
        </w:rPr>
        <w:t>ГОСТ 28570</w:t>
      </w:r>
      <w:r w:rsidRPr="006D18ED">
        <w:rPr>
          <w:rFonts w:ascii="Times New Roman" w:hAnsi="Times New Roman" w:cs="Times New Roman"/>
        </w:rPr>
        <w:t>.</w:t>
      </w:r>
    </w:p>
    <w:p w14:paraId="7223665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1AD3B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14.4.5 Входной контроль водонепроницаемости бетона конструкций проводят по результатам </w:t>
      </w:r>
      <w:r w:rsidRPr="006D18ED">
        <w:rPr>
          <w:rFonts w:ascii="Times New Roman" w:hAnsi="Times New Roman" w:cs="Times New Roman"/>
        </w:rPr>
        <w:lastRenderedPageBreak/>
        <w:t>определения водонепроницаемости контрольных образцов бетона, которые должен представить поставщик бетонной с</w:t>
      </w:r>
      <w:r w:rsidRPr="006D18ED">
        <w:rPr>
          <w:rFonts w:ascii="Times New Roman" w:hAnsi="Times New Roman" w:cs="Times New Roman"/>
        </w:rPr>
        <w:t>меси.</w:t>
      </w:r>
    </w:p>
    <w:p w14:paraId="47396D9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AB1DF5" w14:textId="66DCC549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14.4.6 Контроль истираемости бетона конструкций проводят по </w:t>
      </w:r>
      <w:r w:rsidRPr="006D18ED">
        <w:rPr>
          <w:rFonts w:ascii="Times New Roman" w:hAnsi="Times New Roman" w:cs="Times New Roman"/>
        </w:rPr>
        <w:t>ГОСТ 13087</w:t>
      </w:r>
      <w:r w:rsidRPr="006D18ED">
        <w:rPr>
          <w:rFonts w:ascii="Times New Roman" w:hAnsi="Times New Roman" w:cs="Times New Roman"/>
        </w:rPr>
        <w:t xml:space="preserve">, используя контрольные образцы, отобранные из конструкций, по </w:t>
      </w:r>
      <w:r w:rsidRPr="006D18ED">
        <w:rPr>
          <w:rFonts w:ascii="Times New Roman" w:hAnsi="Times New Roman" w:cs="Times New Roman"/>
        </w:rPr>
        <w:t>ГОСТ 28570</w:t>
      </w:r>
      <w:r w:rsidRPr="006D18ED">
        <w:rPr>
          <w:rFonts w:ascii="Times New Roman" w:hAnsi="Times New Roman" w:cs="Times New Roman"/>
        </w:rPr>
        <w:t>.</w:t>
      </w:r>
    </w:p>
    <w:p w14:paraId="07A926F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484E8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14.4.7 Контроль других нормируемых показателей качества бетона проводят по действующим стандартам на методы испытаний этих показате</w:t>
      </w:r>
      <w:r w:rsidRPr="006D18ED">
        <w:rPr>
          <w:rFonts w:ascii="Times New Roman" w:hAnsi="Times New Roman" w:cs="Times New Roman"/>
        </w:rPr>
        <w:t>лей качества.</w:t>
      </w:r>
    </w:p>
    <w:p w14:paraId="13F8B25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8CB5BE4" w14:textId="3F584183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14.4.8 Пробы бетонной смеси следует отбирать в соответствии с </w:t>
      </w:r>
      <w:r w:rsidRPr="006D18ED">
        <w:rPr>
          <w:rFonts w:ascii="Times New Roman" w:hAnsi="Times New Roman" w:cs="Times New Roman"/>
        </w:rPr>
        <w:t>ГОСТ 10181</w:t>
      </w:r>
      <w:r w:rsidRPr="006D18ED">
        <w:rPr>
          <w:rFonts w:ascii="Times New Roman" w:hAnsi="Times New Roman" w:cs="Times New Roman"/>
        </w:rPr>
        <w:t xml:space="preserve"> и </w:t>
      </w:r>
      <w:r w:rsidRPr="006D18ED">
        <w:rPr>
          <w:rFonts w:ascii="Times New Roman" w:hAnsi="Times New Roman" w:cs="Times New Roman"/>
        </w:rPr>
        <w:t>ГОСТ 18105</w:t>
      </w:r>
      <w:r w:rsidRPr="006D18ED">
        <w:rPr>
          <w:rFonts w:ascii="Times New Roman" w:hAnsi="Times New Roman" w:cs="Times New Roman"/>
        </w:rPr>
        <w:t xml:space="preserve"> с учетом следующих т</w:t>
      </w:r>
      <w:r w:rsidRPr="006D18ED">
        <w:rPr>
          <w:rFonts w:ascii="Times New Roman" w:hAnsi="Times New Roman" w:cs="Times New Roman"/>
        </w:rPr>
        <w:t>ребований для бетонов классов В60 и выше:</w:t>
      </w:r>
    </w:p>
    <w:p w14:paraId="6C9105E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9B7098" w14:textId="231DA42A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отбор проб от первого объема поставки в размере 60 м</w:t>
      </w:r>
      <w:r w:rsidR="002A02B2"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FC7B45C" wp14:editId="72DCFE88">
            <wp:extent cx="102235" cy="21844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 xml:space="preserve"> - не менее 2;</w:t>
      </w:r>
    </w:p>
    <w:p w14:paraId="703B216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7D5060" w14:textId="034E9241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последующие поставки - не менее одной пробы с каждых 60 м</w:t>
      </w:r>
      <w:r w:rsidR="002A02B2"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3B5F065D" wp14:editId="755CC716">
            <wp:extent cx="102235" cy="21844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>.</w:t>
      </w:r>
    </w:p>
    <w:p w14:paraId="0D81325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07507A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14.4.9 Опр</w:t>
      </w:r>
      <w:r w:rsidRPr="006D18ED">
        <w:rPr>
          <w:rFonts w:ascii="Times New Roman" w:hAnsi="Times New Roman" w:cs="Times New Roman"/>
        </w:rPr>
        <w:t>еделение показателей качества бетонной смеси следует проводить:</w:t>
      </w:r>
    </w:p>
    <w:p w14:paraId="14B44A0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52FFBF" w14:textId="74E9F03F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- по </w:t>
      </w:r>
      <w:r w:rsidRPr="006D18ED">
        <w:rPr>
          <w:rFonts w:ascii="Times New Roman" w:hAnsi="Times New Roman" w:cs="Times New Roman"/>
        </w:rPr>
        <w:t>ГОСТ 10181</w:t>
      </w:r>
      <w:r w:rsidRPr="006D18ED">
        <w:rPr>
          <w:rFonts w:ascii="Times New Roman" w:hAnsi="Times New Roman" w:cs="Times New Roman"/>
        </w:rPr>
        <w:t xml:space="preserve"> - удобоукладываемость (осадка конуса и расплыв конуса, жесткость и коэффициент уплотнения), расслаиваемость, средняя плотность и пористость, объем вовлеч</w:t>
      </w:r>
      <w:r w:rsidRPr="006D18ED">
        <w:rPr>
          <w:rFonts w:ascii="Times New Roman" w:hAnsi="Times New Roman" w:cs="Times New Roman"/>
        </w:rPr>
        <w:t>енного воздуха;</w:t>
      </w:r>
    </w:p>
    <w:p w14:paraId="512A2C7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A73F20" w14:textId="50EA5DE6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- </w:t>
      </w:r>
      <w:r w:rsidRPr="006D18ED">
        <w:rPr>
          <w:rFonts w:ascii="Times New Roman" w:hAnsi="Times New Roman" w:cs="Times New Roman"/>
        </w:rPr>
        <w:t>ГОСТ 30459</w:t>
      </w:r>
      <w:r w:rsidRPr="006D18ED">
        <w:rPr>
          <w:rFonts w:ascii="Times New Roman" w:hAnsi="Times New Roman" w:cs="Times New Roman"/>
        </w:rPr>
        <w:t xml:space="preserve"> - сохраняемость требуемых технологических свойств.</w:t>
      </w:r>
    </w:p>
    <w:p w14:paraId="362D656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697CB6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Температуру бетонной смеси измеряют термометром ценой деления 1°С, погружая его в смесь на глубину не менее 5 см.</w:t>
      </w:r>
    </w:p>
    <w:p w14:paraId="0863F87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403F0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14.4.10 При производст</w:t>
      </w:r>
      <w:r w:rsidRPr="006D18ED">
        <w:rPr>
          <w:rFonts w:ascii="Times New Roman" w:hAnsi="Times New Roman" w:cs="Times New Roman"/>
        </w:rPr>
        <w:t>ве бетонных смесей, готовых к применению, на строительной площадке из сухих строительных смесей:</w:t>
      </w:r>
    </w:p>
    <w:p w14:paraId="01BEE02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31BAE61" w14:textId="770F9688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а) выбор сухой строительной смеси следует проводить в зависимости от области применения в соответствии с </w:t>
      </w:r>
      <w:r w:rsidRPr="006D18ED">
        <w:rPr>
          <w:rFonts w:ascii="Times New Roman" w:hAnsi="Times New Roman" w:cs="Times New Roman"/>
        </w:rPr>
        <w:t>ГОСТ 31189</w:t>
      </w:r>
      <w:r w:rsidRPr="006D18ED">
        <w:rPr>
          <w:rFonts w:ascii="Times New Roman" w:hAnsi="Times New Roman" w:cs="Times New Roman"/>
        </w:rPr>
        <w:t>, при этом не допускается смешивание с</w:t>
      </w:r>
      <w:r w:rsidRPr="006D18ED">
        <w:rPr>
          <w:rFonts w:ascii="Times New Roman" w:hAnsi="Times New Roman" w:cs="Times New Roman"/>
        </w:rPr>
        <w:t>ухих строительных смесей различных марок;</w:t>
      </w:r>
    </w:p>
    <w:p w14:paraId="17FDA41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D0FF45" w14:textId="6BCF2782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б) транспортирование, складирование, хранение сухих строительных смесей следует проводить в соответствии с </w:t>
      </w:r>
      <w:r w:rsidRPr="006D18ED">
        <w:rPr>
          <w:rFonts w:ascii="Times New Roman" w:hAnsi="Times New Roman" w:cs="Times New Roman"/>
        </w:rPr>
        <w:t>ГОСТ 31357</w:t>
      </w:r>
      <w:r w:rsidRPr="006D18ED">
        <w:rPr>
          <w:rFonts w:ascii="Times New Roman" w:hAnsi="Times New Roman" w:cs="Times New Roman"/>
        </w:rPr>
        <w:t xml:space="preserve"> и инструкцией производителя сухой строительной смеси;</w:t>
      </w:r>
    </w:p>
    <w:p w14:paraId="01DDC7E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69C845C" w14:textId="67641C1A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в) не допускается введение</w:t>
      </w:r>
      <w:r w:rsidRPr="006D18ED">
        <w:rPr>
          <w:rFonts w:ascii="Times New Roman" w:hAnsi="Times New Roman" w:cs="Times New Roman"/>
        </w:rPr>
        <w:t xml:space="preserve"> каких-либо компонентов в состав бетонной смеси, готовой к применению, полученной из сухой строительной смеси, за исключением ввода крупного заполнителя в количестве не более 0,75 массы сухой растворной смеси в растворные напольные смеси по </w:t>
      </w:r>
      <w:r w:rsidRPr="006D18ED">
        <w:rPr>
          <w:rFonts w:ascii="Times New Roman" w:hAnsi="Times New Roman" w:cs="Times New Roman"/>
        </w:rPr>
        <w:t>ГОСТ 31189</w:t>
      </w:r>
      <w:r w:rsidRPr="006D18ED">
        <w:rPr>
          <w:rFonts w:ascii="Times New Roman" w:hAnsi="Times New Roman" w:cs="Times New Roman"/>
        </w:rPr>
        <w:t xml:space="preserve"> при соблюдении следующих условий:</w:t>
      </w:r>
    </w:p>
    <w:p w14:paraId="6D8EAE3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BD4F8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наибольшая крупность заполнителя не превышает половины толщины выполняемого бетонного слоя;</w:t>
      </w:r>
    </w:p>
    <w:p w14:paraId="1AA039F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4A0754" w14:textId="087F44FF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- крупный заполнитель должен соответствовать </w:t>
      </w:r>
      <w:r w:rsidRPr="006D18ED">
        <w:rPr>
          <w:rFonts w:ascii="Times New Roman" w:hAnsi="Times New Roman" w:cs="Times New Roman"/>
        </w:rPr>
        <w:t>ГОСТ 26633</w:t>
      </w:r>
      <w:r w:rsidRPr="006D18ED">
        <w:rPr>
          <w:rFonts w:ascii="Times New Roman" w:hAnsi="Times New Roman" w:cs="Times New Roman"/>
        </w:rPr>
        <w:t xml:space="preserve"> и вводиться в состав смеси в </w:t>
      </w:r>
      <w:r w:rsidRPr="006D18ED">
        <w:rPr>
          <w:rFonts w:ascii="Times New Roman" w:hAnsi="Times New Roman" w:cs="Times New Roman"/>
        </w:rPr>
        <w:t>процессе ее приготовления;</w:t>
      </w:r>
    </w:p>
    <w:p w14:paraId="3007F86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CD288C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при приготовлении бетонной смеси, готовой к применению, объем замеса должен быть установлен из условия его выработки в течение времени, не превышающего значения сохранности подвижности бетонной смеси;</w:t>
      </w:r>
    </w:p>
    <w:p w14:paraId="73D5F49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215047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не допускается примене</w:t>
      </w:r>
      <w:r w:rsidRPr="006D18ED">
        <w:rPr>
          <w:rFonts w:ascii="Times New Roman" w:hAnsi="Times New Roman" w:cs="Times New Roman"/>
        </w:rPr>
        <w:t>ние сухих строительных смесей, срок хранения которых превысил гарантийный срок хранения, указанный производителем.</w:t>
      </w:r>
    </w:p>
    <w:p w14:paraId="2B5951A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A8DC61D" w14:textId="59F87E46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14.4.11 Контроль технологических показателей качества сухих строительных смесей, используемых для производства монолитных бетонных работ, пр</w:t>
      </w:r>
      <w:r w:rsidRPr="006D18ED">
        <w:rPr>
          <w:rFonts w:ascii="Times New Roman" w:hAnsi="Times New Roman" w:cs="Times New Roman"/>
        </w:rPr>
        <w:t xml:space="preserve">оводят в соответствии с </w:t>
      </w:r>
      <w:r w:rsidRPr="006D18ED">
        <w:rPr>
          <w:rFonts w:ascii="Times New Roman" w:hAnsi="Times New Roman" w:cs="Times New Roman"/>
        </w:rPr>
        <w:t>ГОСТ 31357</w:t>
      </w:r>
      <w:r w:rsidRPr="006D18ED">
        <w:rPr>
          <w:rFonts w:ascii="Times New Roman" w:hAnsi="Times New Roman" w:cs="Times New Roman"/>
        </w:rPr>
        <w:t>.</w:t>
      </w:r>
    </w:p>
    <w:p w14:paraId="4BF60BD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93137F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b/>
          <w:bCs/>
        </w:rPr>
        <w:t>14.5 Контроль качества бетона и бетонных работ</w:t>
      </w:r>
    </w:p>
    <w:p w14:paraId="303D823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2B905E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14.5.1 При выполнении операционного контроля бетонирования проверяют соответствие способов и режимов бетонирования, условий твердения бетона в конструкции пр</w:t>
      </w:r>
      <w:r w:rsidRPr="006D18ED">
        <w:rPr>
          <w:rFonts w:ascii="Times New Roman" w:hAnsi="Times New Roman" w:cs="Times New Roman"/>
        </w:rPr>
        <w:t>едписанным в ППР.</w:t>
      </w:r>
    </w:p>
    <w:p w14:paraId="4F24D9F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CAD18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14.5.2 Контроль качества бетона готовых монолитных конструкций следует выполнять в соответствии с разработанной контролирующей строительной лабораторией программой контроля качества, которая должна </w:t>
      </w:r>
      <w:r w:rsidRPr="006D18ED">
        <w:rPr>
          <w:rFonts w:ascii="Times New Roman" w:hAnsi="Times New Roman" w:cs="Times New Roman"/>
        </w:rPr>
        <w:lastRenderedPageBreak/>
        <w:t>учитывать:</w:t>
      </w:r>
    </w:p>
    <w:p w14:paraId="26D4874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257605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наличие зафиксированных н</w:t>
      </w:r>
      <w:r w:rsidRPr="006D18ED">
        <w:rPr>
          <w:rFonts w:ascii="Times New Roman" w:hAnsi="Times New Roman" w:cs="Times New Roman"/>
        </w:rPr>
        <w:t>арушений технологии укладки смеси в процессе бетонирования (вынужденные перерывы бетонирования, недостаточное уплотнение смеси в опалубке, попадание атмосферных осадков в бетонную смесь при укладке, сбои в технологии производства бетонной смеси на заводе-и</w:t>
      </w:r>
      <w:r w:rsidRPr="006D18ED">
        <w:rPr>
          <w:rFonts w:ascii="Times New Roman" w:hAnsi="Times New Roman" w:cs="Times New Roman"/>
        </w:rPr>
        <w:t>зготовителе и т.п.);</w:t>
      </w:r>
    </w:p>
    <w:p w14:paraId="2D182C3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64494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возраст и условия твердения бетона контролируемых конструкций;</w:t>
      </w:r>
    </w:p>
    <w:p w14:paraId="095C6E8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A09184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возможность применения тех или иных методов неразрушающего или разрушающего контроля в данных условиях;</w:t>
      </w:r>
    </w:p>
    <w:p w14:paraId="09F5DAA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7D0FCC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объем и вид контролируемых конструкций, объединенных в парт</w:t>
      </w:r>
      <w:r w:rsidRPr="006D18ED">
        <w:rPr>
          <w:rFonts w:ascii="Times New Roman" w:hAnsi="Times New Roman" w:cs="Times New Roman"/>
        </w:rPr>
        <w:t>ии или группы;</w:t>
      </w:r>
    </w:p>
    <w:p w14:paraId="677D164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4CDB64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выбор метода (схемы) статистической обработки получаемых результатов с учетом имеющихся градуировочных зависимостей, номенклатуры классов уложенного бетона и других факторов.</w:t>
      </w:r>
    </w:p>
    <w:p w14:paraId="22D5C87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6B8A8B7" w14:textId="20B6F99B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14.5.3 Контроль качества бетона по показателям прочности, моро</w:t>
      </w:r>
      <w:r w:rsidRPr="006D18ED">
        <w:rPr>
          <w:rFonts w:ascii="Times New Roman" w:hAnsi="Times New Roman" w:cs="Times New Roman"/>
        </w:rPr>
        <w:t xml:space="preserve">зостойкости, водонепроницаемости и истираемости проводят в соответствии с </w:t>
      </w:r>
      <w:r w:rsidRPr="006D18ED">
        <w:rPr>
          <w:rFonts w:ascii="Times New Roman" w:hAnsi="Times New Roman" w:cs="Times New Roman"/>
        </w:rPr>
        <w:t>ГОСТ 10180</w:t>
      </w:r>
      <w:r w:rsidRPr="006D18ED">
        <w:rPr>
          <w:rFonts w:ascii="Times New Roman" w:hAnsi="Times New Roman" w:cs="Times New Roman"/>
        </w:rPr>
        <w:t xml:space="preserve">, </w:t>
      </w:r>
      <w:r w:rsidRPr="006D18ED">
        <w:rPr>
          <w:rFonts w:ascii="Times New Roman" w:hAnsi="Times New Roman" w:cs="Times New Roman"/>
        </w:rPr>
        <w:t>ГОСТ 22690</w:t>
      </w:r>
      <w:r w:rsidRPr="006D18ED">
        <w:rPr>
          <w:rFonts w:ascii="Times New Roman" w:hAnsi="Times New Roman" w:cs="Times New Roman"/>
        </w:rPr>
        <w:t xml:space="preserve">, </w:t>
      </w:r>
      <w:r w:rsidRPr="006D18ED">
        <w:rPr>
          <w:rFonts w:ascii="Times New Roman" w:hAnsi="Times New Roman" w:cs="Times New Roman"/>
        </w:rPr>
        <w:t>ГОСТ 17624</w:t>
      </w:r>
      <w:r w:rsidRPr="006D18ED">
        <w:rPr>
          <w:rFonts w:ascii="Times New Roman" w:hAnsi="Times New Roman" w:cs="Times New Roman"/>
        </w:rPr>
        <w:t xml:space="preserve">, </w:t>
      </w:r>
      <w:r w:rsidRPr="006D18ED">
        <w:rPr>
          <w:rFonts w:ascii="Times New Roman" w:hAnsi="Times New Roman" w:cs="Times New Roman"/>
        </w:rPr>
        <w:t>ГОСТ 18105</w:t>
      </w:r>
      <w:r w:rsidRPr="006D18ED">
        <w:rPr>
          <w:rFonts w:ascii="Times New Roman" w:hAnsi="Times New Roman" w:cs="Times New Roman"/>
        </w:rPr>
        <w:t xml:space="preserve">, </w:t>
      </w:r>
      <w:r w:rsidRPr="006D18ED">
        <w:rPr>
          <w:rFonts w:ascii="Times New Roman" w:hAnsi="Times New Roman" w:cs="Times New Roman"/>
        </w:rPr>
        <w:t>ГОСТ 10060</w:t>
      </w:r>
      <w:r w:rsidRPr="006D18ED">
        <w:rPr>
          <w:rFonts w:ascii="Times New Roman" w:hAnsi="Times New Roman" w:cs="Times New Roman"/>
        </w:rPr>
        <w:t xml:space="preserve">, </w:t>
      </w:r>
      <w:r w:rsidRPr="006D18ED">
        <w:rPr>
          <w:rFonts w:ascii="Times New Roman" w:hAnsi="Times New Roman" w:cs="Times New Roman"/>
        </w:rPr>
        <w:t>ГОСТ 12730.5</w:t>
      </w:r>
      <w:r w:rsidRPr="006D18ED">
        <w:rPr>
          <w:rFonts w:ascii="Times New Roman" w:hAnsi="Times New Roman" w:cs="Times New Roman"/>
        </w:rPr>
        <w:t xml:space="preserve">, </w:t>
      </w:r>
      <w:r w:rsidRPr="006D18ED">
        <w:rPr>
          <w:rFonts w:ascii="Times New Roman" w:hAnsi="Times New Roman" w:cs="Times New Roman"/>
        </w:rPr>
        <w:t>ГОСТ 13087</w:t>
      </w:r>
      <w:r w:rsidRPr="006D18ED">
        <w:rPr>
          <w:rFonts w:ascii="Times New Roman" w:hAnsi="Times New Roman" w:cs="Times New Roman"/>
        </w:rPr>
        <w:t>.</w:t>
      </w:r>
    </w:p>
    <w:p w14:paraId="252D5C8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6C065F4" w14:textId="67F6025C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При применении бетонов классов выше В60 для контроля качества бетона конструкций дополнительн</w:t>
      </w:r>
      <w:r w:rsidRPr="006D18ED">
        <w:rPr>
          <w:rFonts w:ascii="Times New Roman" w:hAnsi="Times New Roman" w:cs="Times New Roman"/>
        </w:rPr>
        <w:t xml:space="preserve">о следует руководствоваться требованиями </w:t>
      </w:r>
      <w:r w:rsidRPr="006D18ED">
        <w:rPr>
          <w:rFonts w:ascii="Times New Roman" w:hAnsi="Times New Roman" w:cs="Times New Roman"/>
        </w:rPr>
        <w:t>ГОСТ 31914</w:t>
      </w:r>
      <w:r w:rsidRPr="006D18ED">
        <w:rPr>
          <w:rFonts w:ascii="Times New Roman" w:hAnsi="Times New Roman" w:cs="Times New Roman"/>
        </w:rPr>
        <w:t>.</w:t>
      </w:r>
    </w:p>
    <w:p w14:paraId="5E142E8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492E8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14.5.4 При приемке монолитных конструкций на строительной площадке контроль качества бетона должен осуществляться комплексным применением следующих методов испытаний и контр</w:t>
      </w:r>
      <w:r w:rsidRPr="006D18ED">
        <w:rPr>
          <w:rFonts w:ascii="Times New Roman" w:hAnsi="Times New Roman" w:cs="Times New Roman"/>
        </w:rPr>
        <w:t>оля:</w:t>
      </w:r>
    </w:p>
    <w:p w14:paraId="5D89FFA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381C1C" w14:textId="1D0A570A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- показателей качества бетона по прочности в конструкциях по </w:t>
      </w:r>
      <w:r w:rsidRPr="006D18ED">
        <w:rPr>
          <w:rFonts w:ascii="Times New Roman" w:hAnsi="Times New Roman" w:cs="Times New Roman"/>
        </w:rPr>
        <w:t>ГОСТ 18105</w:t>
      </w:r>
      <w:r w:rsidRPr="006D18ED">
        <w:rPr>
          <w:rFonts w:ascii="Times New Roman" w:hAnsi="Times New Roman" w:cs="Times New Roman"/>
        </w:rPr>
        <w:t>;</w:t>
      </w:r>
    </w:p>
    <w:p w14:paraId="1B9B4E7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3EF10D" w14:textId="490F0F1B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- морозостойкости по </w:t>
      </w:r>
      <w:r w:rsidRPr="006D18ED">
        <w:rPr>
          <w:rFonts w:ascii="Times New Roman" w:hAnsi="Times New Roman" w:cs="Times New Roman"/>
        </w:rPr>
        <w:t>ГО</w:t>
      </w:r>
      <w:r w:rsidRPr="006D18ED">
        <w:rPr>
          <w:rFonts w:ascii="Times New Roman" w:hAnsi="Times New Roman" w:cs="Times New Roman"/>
        </w:rPr>
        <w:t>СТ 10060</w:t>
      </w:r>
      <w:r w:rsidRPr="006D18ED">
        <w:rPr>
          <w:rFonts w:ascii="Times New Roman" w:hAnsi="Times New Roman" w:cs="Times New Roman"/>
        </w:rPr>
        <w:t>;</w:t>
      </w:r>
    </w:p>
    <w:p w14:paraId="1CB2431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E37EA8" w14:textId="22B3C8D4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- водонепроницаемости по </w:t>
      </w:r>
      <w:r w:rsidRPr="006D18ED">
        <w:rPr>
          <w:rFonts w:ascii="Times New Roman" w:hAnsi="Times New Roman" w:cs="Times New Roman"/>
        </w:rPr>
        <w:t>ГОСТ 12730.5</w:t>
      </w:r>
      <w:r w:rsidRPr="006D18ED">
        <w:rPr>
          <w:rFonts w:ascii="Times New Roman" w:hAnsi="Times New Roman" w:cs="Times New Roman"/>
        </w:rPr>
        <w:t>;</w:t>
      </w:r>
    </w:p>
    <w:p w14:paraId="057EDA8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09E2C1" w14:textId="2602473A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- истираемости по </w:t>
      </w:r>
      <w:r w:rsidRPr="006D18ED">
        <w:rPr>
          <w:rFonts w:ascii="Times New Roman" w:hAnsi="Times New Roman" w:cs="Times New Roman"/>
        </w:rPr>
        <w:t>ГОСТ 13087</w:t>
      </w:r>
      <w:r w:rsidRPr="006D18ED">
        <w:rPr>
          <w:rFonts w:ascii="Times New Roman" w:hAnsi="Times New Roman" w:cs="Times New Roman"/>
        </w:rPr>
        <w:t>;</w:t>
      </w:r>
    </w:p>
    <w:p w14:paraId="4E4CB71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88891D" w14:textId="3A368506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- диффузионной проницаемости для углекислого газа по </w:t>
      </w:r>
      <w:r w:rsidRPr="006D18ED">
        <w:rPr>
          <w:rFonts w:ascii="Times New Roman" w:hAnsi="Times New Roman" w:cs="Times New Roman"/>
        </w:rPr>
        <w:t>ГОСТ 31383</w:t>
      </w:r>
      <w:r w:rsidRPr="006D18ED">
        <w:rPr>
          <w:rFonts w:ascii="Times New Roman" w:hAnsi="Times New Roman" w:cs="Times New Roman"/>
        </w:rPr>
        <w:t xml:space="preserve">. Показатели диффузионной проницаемости бетона приведены в таблице 1 </w:t>
      </w:r>
      <w:r w:rsidRPr="006D18ED">
        <w:rPr>
          <w:rFonts w:ascii="Times New Roman" w:hAnsi="Times New Roman" w:cs="Times New Roman"/>
        </w:rPr>
        <w:t>ГОСТ Р 52804-2007</w:t>
      </w:r>
      <w:r w:rsidRPr="006D18ED">
        <w:rPr>
          <w:rFonts w:ascii="Times New Roman" w:hAnsi="Times New Roman" w:cs="Times New Roman"/>
        </w:rPr>
        <w:t>.</w:t>
      </w:r>
    </w:p>
    <w:p w14:paraId="1A00E57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6FEE7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14.5.5 В случае несоответствия б</w:t>
      </w:r>
      <w:r w:rsidRPr="006D18ED">
        <w:rPr>
          <w:rFonts w:ascii="Times New Roman" w:hAnsi="Times New Roman" w:cs="Times New Roman"/>
        </w:rPr>
        <w:t>етона конструкций хотя бы одному из заданных параметров долговечности, приведенных в 14.5.4, необходимо с учетом достаточной обоснованности эффективности разработать комплекс мероприятий по выбору и технологии применения вторичной защиты конструкций.</w:t>
      </w:r>
    </w:p>
    <w:p w14:paraId="741BCB6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56300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14.5</w:t>
      </w:r>
      <w:r w:rsidRPr="006D18ED">
        <w:rPr>
          <w:rFonts w:ascii="Times New Roman" w:hAnsi="Times New Roman" w:cs="Times New Roman"/>
        </w:rPr>
        <w:t>.6 Контроль качества затвердевших бетонов (из сухих смесей, фибробетона) следует проводить по показателям качества, нормируемым для применяемого бетона:</w:t>
      </w:r>
    </w:p>
    <w:p w14:paraId="2A7CD2F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1A5A57E" w14:textId="6433D145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- прочности по </w:t>
      </w:r>
      <w:r w:rsidRPr="006D18ED">
        <w:rPr>
          <w:rFonts w:ascii="Times New Roman" w:hAnsi="Times New Roman" w:cs="Times New Roman"/>
        </w:rPr>
        <w:t>ГОСТ 10180</w:t>
      </w:r>
      <w:r w:rsidRPr="006D18ED">
        <w:rPr>
          <w:rFonts w:ascii="Times New Roman" w:hAnsi="Times New Roman" w:cs="Times New Roman"/>
        </w:rPr>
        <w:t>;</w:t>
      </w:r>
    </w:p>
    <w:p w14:paraId="4ACA7BD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06D947" w14:textId="3471E514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- водопоглощения по </w:t>
      </w:r>
      <w:r w:rsidRPr="006D18ED">
        <w:rPr>
          <w:rFonts w:ascii="Times New Roman" w:hAnsi="Times New Roman" w:cs="Times New Roman"/>
        </w:rPr>
        <w:t>ГОСТ 12730.3</w:t>
      </w:r>
      <w:r w:rsidRPr="006D18ED">
        <w:rPr>
          <w:rFonts w:ascii="Times New Roman" w:hAnsi="Times New Roman" w:cs="Times New Roman"/>
        </w:rPr>
        <w:t xml:space="preserve">, </w:t>
      </w:r>
      <w:r w:rsidRPr="006D18ED">
        <w:rPr>
          <w:rFonts w:ascii="Times New Roman" w:hAnsi="Times New Roman" w:cs="Times New Roman"/>
        </w:rPr>
        <w:t>ГОСТ 5802</w:t>
      </w:r>
      <w:r w:rsidRPr="006D18ED">
        <w:rPr>
          <w:rFonts w:ascii="Times New Roman" w:hAnsi="Times New Roman" w:cs="Times New Roman"/>
        </w:rPr>
        <w:t>;</w:t>
      </w:r>
    </w:p>
    <w:p w14:paraId="67CA867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6067DC" w14:textId="15FC2DDA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- морозостойкости (кроме смесей для внутренних работ) по </w:t>
      </w:r>
      <w:r w:rsidRPr="006D18ED">
        <w:rPr>
          <w:rFonts w:ascii="Times New Roman" w:hAnsi="Times New Roman" w:cs="Times New Roman"/>
        </w:rPr>
        <w:t>ГОСТ 10060</w:t>
      </w:r>
      <w:r w:rsidRPr="006D18ED">
        <w:rPr>
          <w:rFonts w:ascii="Times New Roman" w:hAnsi="Times New Roman" w:cs="Times New Roman"/>
        </w:rPr>
        <w:t xml:space="preserve">, </w:t>
      </w:r>
      <w:r w:rsidRPr="006D18ED">
        <w:rPr>
          <w:rFonts w:ascii="Times New Roman" w:hAnsi="Times New Roman" w:cs="Times New Roman"/>
        </w:rPr>
        <w:t>ГОСТ 31356</w:t>
      </w:r>
      <w:r w:rsidRPr="006D18ED">
        <w:rPr>
          <w:rFonts w:ascii="Times New Roman" w:hAnsi="Times New Roman" w:cs="Times New Roman"/>
        </w:rPr>
        <w:t>;</w:t>
      </w:r>
    </w:p>
    <w:p w14:paraId="717D21A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E75A01" w14:textId="1B45F33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прочности сцепления с основан</w:t>
      </w:r>
      <w:r w:rsidRPr="006D18ED">
        <w:rPr>
          <w:rFonts w:ascii="Times New Roman" w:hAnsi="Times New Roman" w:cs="Times New Roman"/>
        </w:rPr>
        <w:t xml:space="preserve">ием (адгезия) по </w:t>
      </w:r>
      <w:r w:rsidRPr="006D18ED">
        <w:rPr>
          <w:rFonts w:ascii="Times New Roman" w:hAnsi="Times New Roman" w:cs="Times New Roman"/>
        </w:rPr>
        <w:t>ГОСТ 31356</w:t>
      </w:r>
      <w:r w:rsidRPr="006D18ED">
        <w:rPr>
          <w:rFonts w:ascii="Times New Roman" w:hAnsi="Times New Roman" w:cs="Times New Roman"/>
        </w:rPr>
        <w:t>;</w:t>
      </w:r>
    </w:p>
    <w:p w14:paraId="0D74D35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5923A21" w14:textId="692B0535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- водонепроницаемости по </w:t>
      </w:r>
      <w:r w:rsidRPr="006D18ED">
        <w:rPr>
          <w:rFonts w:ascii="Times New Roman" w:hAnsi="Times New Roman" w:cs="Times New Roman"/>
        </w:rPr>
        <w:t>ГОСТ 12730.5</w:t>
      </w:r>
      <w:r w:rsidRPr="006D18ED">
        <w:rPr>
          <w:rFonts w:ascii="Times New Roman" w:hAnsi="Times New Roman" w:cs="Times New Roman"/>
        </w:rPr>
        <w:t>;</w:t>
      </w:r>
    </w:p>
    <w:p w14:paraId="45CCE08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CF27809" w14:textId="23B51578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- истираемости по </w:t>
      </w:r>
      <w:r w:rsidRPr="006D18ED">
        <w:rPr>
          <w:rFonts w:ascii="Times New Roman" w:hAnsi="Times New Roman" w:cs="Times New Roman"/>
        </w:rPr>
        <w:t>ГОСТ 13087</w:t>
      </w:r>
      <w:r w:rsidRPr="006D18ED">
        <w:rPr>
          <w:rFonts w:ascii="Times New Roman" w:hAnsi="Times New Roman" w:cs="Times New Roman"/>
        </w:rPr>
        <w:t>;</w:t>
      </w:r>
    </w:p>
    <w:p w14:paraId="7CF3FE0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6B066CB" w14:textId="2DFD689D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- морозостойкости контактной зоны по </w:t>
      </w:r>
      <w:r w:rsidRPr="006D18ED">
        <w:rPr>
          <w:rFonts w:ascii="Times New Roman" w:hAnsi="Times New Roman" w:cs="Times New Roman"/>
        </w:rPr>
        <w:t>ГОСТ 31356</w:t>
      </w:r>
      <w:r w:rsidRPr="006D18ED">
        <w:rPr>
          <w:rFonts w:ascii="Times New Roman" w:hAnsi="Times New Roman" w:cs="Times New Roman"/>
        </w:rPr>
        <w:t>.</w:t>
      </w:r>
    </w:p>
    <w:p w14:paraId="586431B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5D3CC14" w14:textId="16CD7F6F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14.5.7 Для конструкций, работающих в условиях агрессивной среды, бето</w:t>
      </w:r>
      <w:r w:rsidRPr="006D18ED">
        <w:rPr>
          <w:rFonts w:ascii="Times New Roman" w:hAnsi="Times New Roman" w:cs="Times New Roman"/>
        </w:rPr>
        <w:t xml:space="preserve">н конструкций должен отвечать требованиям </w:t>
      </w:r>
      <w:r w:rsidRPr="006D18ED">
        <w:rPr>
          <w:rFonts w:ascii="Times New Roman" w:hAnsi="Times New Roman" w:cs="Times New Roman"/>
        </w:rPr>
        <w:t>ГОСТ 31384</w:t>
      </w:r>
      <w:r w:rsidRPr="006D18ED">
        <w:rPr>
          <w:rFonts w:ascii="Times New Roman" w:hAnsi="Times New Roman" w:cs="Times New Roman"/>
        </w:rPr>
        <w:t xml:space="preserve"> и </w:t>
      </w:r>
      <w:r w:rsidRPr="006D18ED">
        <w:rPr>
          <w:rFonts w:ascii="Times New Roman" w:hAnsi="Times New Roman" w:cs="Times New Roman"/>
        </w:rPr>
        <w:t>СП 28.13330</w:t>
      </w:r>
      <w:r w:rsidRPr="006D18ED">
        <w:rPr>
          <w:rFonts w:ascii="Times New Roman" w:hAnsi="Times New Roman" w:cs="Times New Roman"/>
        </w:rPr>
        <w:t>.</w:t>
      </w:r>
    </w:p>
    <w:p w14:paraId="5949018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E00842C" w14:textId="0A92DEB4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14.5.8 Контроль и оценку прочности бетона при возведении и приемке конструкций следует проводить статистически</w:t>
      </w:r>
      <w:r w:rsidRPr="006D18ED">
        <w:rPr>
          <w:rFonts w:ascii="Times New Roman" w:hAnsi="Times New Roman" w:cs="Times New Roman"/>
        </w:rPr>
        <w:t xml:space="preserve">ми методами с учетом характеристик однородности бетона по прочности по </w:t>
      </w:r>
      <w:r w:rsidRPr="006D18ED">
        <w:rPr>
          <w:rFonts w:ascii="Times New Roman" w:hAnsi="Times New Roman" w:cs="Times New Roman"/>
        </w:rPr>
        <w:t>ГОСТ 18105</w:t>
      </w:r>
      <w:r w:rsidRPr="006D18ED">
        <w:rPr>
          <w:rFonts w:ascii="Times New Roman" w:hAnsi="Times New Roman" w:cs="Times New Roman"/>
        </w:rPr>
        <w:t xml:space="preserve"> с </w:t>
      </w:r>
      <w:r w:rsidRPr="006D18ED">
        <w:rPr>
          <w:rFonts w:ascii="Times New Roman" w:hAnsi="Times New Roman" w:cs="Times New Roman"/>
        </w:rPr>
        <w:lastRenderedPageBreak/>
        <w:t xml:space="preserve">учетом требований </w:t>
      </w:r>
      <w:r w:rsidRPr="006D18ED">
        <w:rPr>
          <w:rFonts w:ascii="Times New Roman" w:hAnsi="Times New Roman" w:cs="Times New Roman"/>
        </w:rPr>
        <w:t>ГОСТ 31914</w:t>
      </w:r>
      <w:r w:rsidRPr="006D18ED">
        <w:rPr>
          <w:rFonts w:ascii="Times New Roman" w:hAnsi="Times New Roman" w:cs="Times New Roman"/>
        </w:rPr>
        <w:t xml:space="preserve"> для высокопрочных бетонов класса В60 и выше.</w:t>
      </w:r>
    </w:p>
    <w:p w14:paraId="14DB52C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D04022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14.5.9 Приемка и оценка соответствия состоит в сравнении фактических свойств материалов и технологических процессов, полученных при контроле выполненных работ, с соответс</w:t>
      </w:r>
      <w:r w:rsidRPr="006D18ED">
        <w:rPr>
          <w:rFonts w:ascii="Times New Roman" w:hAnsi="Times New Roman" w:cs="Times New Roman"/>
        </w:rPr>
        <w:t>твующими нормируемыми показателями, предусмотренными в проектной и технологической документации объекта строительства.</w:t>
      </w:r>
    </w:p>
    <w:p w14:paraId="5DD4365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1347D3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14.5.10 Приемка и оценка соответствия выполненных бетонных работ требованиям проекта и нормативных документов осуществляется на основани</w:t>
      </w:r>
      <w:r w:rsidRPr="006D18ED">
        <w:rPr>
          <w:rFonts w:ascii="Times New Roman" w:hAnsi="Times New Roman" w:cs="Times New Roman"/>
        </w:rPr>
        <w:t>и результатов документированного входного, операционного и приемо-сдаточного контроля соответствия.</w:t>
      </w:r>
    </w:p>
    <w:p w14:paraId="45B4A53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E33CB1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14.5.11 Оценку соответствия выполняют для всех нормируемых показателей, характеризующих свойства материалов, использованных для изготовления конструкций, т</w:t>
      </w:r>
      <w:r w:rsidRPr="006D18ED">
        <w:rPr>
          <w:rFonts w:ascii="Times New Roman" w:hAnsi="Times New Roman" w:cs="Times New Roman"/>
        </w:rPr>
        <w:t>ехнологические процессы производства и показатели качества изготовленных конструкций.</w:t>
      </w:r>
    </w:p>
    <w:p w14:paraId="6403C29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6F07406" w14:textId="279CF2A6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14.5.12 Оценку соответствия выполнения бетонных работ требованиям </w:t>
      </w:r>
      <w:r w:rsidRPr="006D18ED">
        <w:rPr>
          <w:rFonts w:ascii="Times New Roman" w:hAnsi="Times New Roman" w:cs="Times New Roman"/>
        </w:rPr>
        <w:t>СП 70.13330</w:t>
      </w:r>
      <w:r w:rsidRPr="006D18ED">
        <w:rPr>
          <w:rFonts w:ascii="Times New Roman" w:hAnsi="Times New Roman" w:cs="Times New Roman"/>
        </w:rPr>
        <w:t xml:space="preserve"> и раздела 15 настоящего свода правил проводят по исполнительн</w:t>
      </w:r>
      <w:r w:rsidRPr="006D18ED">
        <w:rPr>
          <w:rFonts w:ascii="Times New Roman" w:hAnsi="Times New Roman" w:cs="Times New Roman"/>
        </w:rPr>
        <w:t>ой документации объекта строительства (журналы входного и операционного контроля, в том числе: общий журнал ведения строительных работ; журнал бетонных работ; журнал ухода за бетоном; акт освидетельствования скрытых бетонных работ; заключения по контролю и</w:t>
      </w:r>
      <w:r w:rsidRPr="006D18ED">
        <w:rPr>
          <w:rFonts w:ascii="Times New Roman" w:hAnsi="Times New Roman" w:cs="Times New Roman"/>
        </w:rPr>
        <w:t xml:space="preserve"> оценке прочности бетона в промежуточном и проектном возрасте; заключения о выполнении работ по антикоррозионной защите конструкций).</w:t>
      </w:r>
    </w:p>
    <w:p w14:paraId="119FE7C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E8B1F0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14.5.13 Основные контролируемые расчетные параметры при производстве бетонных работ в монолитном строительстве приведены </w:t>
      </w:r>
      <w:r w:rsidRPr="006D18ED">
        <w:rPr>
          <w:rFonts w:ascii="Times New Roman" w:hAnsi="Times New Roman" w:cs="Times New Roman"/>
        </w:rPr>
        <w:t>в приложении Д.</w:t>
      </w:r>
    </w:p>
    <w:p w14:paraId="7A31F45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7741D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b/>
          <w:bCs/>
        </w:rPr>
        <w:t>14.6 Требования, предъявляемые к законченным конструкциям</w:t>
      </w:r>
    </w:p>
    <w:p w14:paraId="1F258A6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3A8AB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14.6.1 Приемочным контролем устанавливают соответствие фактических показателей бетона конструкций нормируемым параметрам.</w:t>
      </w:r>
    </w:p>
    <w:p w14:paraId="26E7B83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8B8298" w14:textId="4E0B0B08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14.6.2 Геометрические параметры изготовленных монолитных </w:t>
      </w:r>
      <w:r w:rsidRPr="006D18ED">
        <w:rPr>
          <w:rFonts w:ascii="Times New Roman" w:hAnsi="Times New Roman" w:cs="Times New Roman"/>
        </w:rPr>
        <w:t xml:space="preserve">конструкций должны удовлетворять требованиям </w:t>
      </w:r>
      <w:r w:rsidRPr="006D18ED">
        <w:rPr>
          <w:rFonts w:ascii="Times New Roman" w:hAnsi="Times New Roman" w:cs="Times New Roman"/>
        </w:rPr>
        <w:t>СП 70.13330</w:t>
      </w:r>
      <w:r w:rsidRPr="006D18ED">
        <w:rPr>
          <w:rFonts w:ascii="Times New Roman" w:hAnsi="Times New Roman" w:cs="Times New Roman"/>
        </w:rPr>
        <w:t xml:space="preserve"> по допускаемым отклонениям, а показатели прочности, морозостойкости и водонепроницаемости должны соответствовать проектным значениям.</w:t>
      </w:r>
    </w:p>
    <w:p w14:paraId="741DC2B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6448DC" w14:textId="3A3A8CCC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14.6.3 Поверхности конструкций дол</w:t>
      </w:r>
      <w:r w:rsidRPr="006D18ED">
        <w:rPr>
          <w:rFonts w:ascii="Times New Roman" w:hAnsi="Times New Roman" w:cs="Times New Roman"/>
        </w:rPr>
        <w:t xml:space="preserve">жны соответствовать классу поверхности, установленному в проекте. Размеры трещин, сколов бетона, раковин, местных наплывов, впадин и других дефектов на бетонных поверхностях не должны превышать значений, приведенных в приложении X </w:t>
      </w:r>
      <w:r w:rsidRPr="006D18ED">
        <w:rPr>
          <w:rFonts w:ascii="Times New Roman" w:hAnsi="Times New Roman" w:cs="Times New Roman"/>
        </w:rPr>
        <w:t>СП 70.13330.2012</w:t>
      </w:r>
      <w:r w:rsidRPr="006D18ED">
        <w:rPr>
          <w:rFonts w:ascii="Times New Roman" w:hAnsi="Times New Roman" w:cs="Times New Roman"/>
        </w:rPr>
        <w:t>.</w:t>
      </w:r>
    </w:p>
    <w:p w14:paraId="454C2DE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24E20C8" w14:textId="7AB9105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14.6.4 В монолитных несущих конструкциях предельно допустимая ширина раскрытия трещин устанавливается исходя из эстетических соображений, наличия требований к проницаемости конструкций, а также в зависимости от длительности действи</w:t>
      </w:r>
      <w:r w:rsidRPr="006D18ED">
        <w:rPr>
          <w:rFonts w:ascii="Times New Roman" w:hAnsi="Times New Roman" w:cs="Times New Roman"/>
        </w:rPr>
        <w:t xml:space="preserve">я нагрузки, условий эксплуатации, вида арматурной стали и ее склонности к развитию коррозии в трещине (с учетом </w:t>
      </w:r>
      <w:r w:rsidRPr="006D18ED">
        <w:rPr>
          <w:rFonts w:ascii="Times New Roman" w:hAnsi="Times New Roman" w:cs="Times New Roman"/>
        </w:rPr>
        <w:t>СП 28.13330</w:t>
      </w:r>
      <w:r w:rsidRPr="006D18ED">
        <w:rPr>
          <w:rFonts w:ascii="Times New Roman" w:hAnsi="Times New Roman" w:cs="Times New Roman"/>
        </w:rPr>
        <w:t xml:space="preserve">). Не допускаются трещины шириной раскрытия в соответствии с приложением X </w:t>
      </w:r>
      <w:r w:rsidRPr="006D18ED">
        <w:rPr>
          <w:rFonts w:ascii="Times New Roman" w:hAnsi="Times New Roman" w:cs="Times New Roman"/>
        </w:rPr>
        <w:t>СП 70.13330.2012</w:t>
      </w:r>
      <w:r w:rsidRPr="006D18ED">
        <w:rPr>
          <w:rFonts w:ascii="Times New Roman" w:hAnsi="Times New Roman" w:cs="Times New Roman"/>
        </w:rPr>
        <w:t>.</w:t>
      </w:r>
    </w:p>
    <w:p w14:paraId="3A4C8AB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71BA3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00900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fldChar w:fldCharType="begin"/>
      </w:r>
      <w:r w:rsidRPr="006D18ED">
        <w:rPr>
          <w:rFonts w:ascii="Times New Roman" w:hAnsi="Times New Roman" w:cs="Times New Roman"/>
        </w:rPr>
        <w:instrText xml:space="preserve">tc </w:instrText>
      </w:r>
      <w:r w:rsidRPr="006D18ED">
        <w:rPr>
          <w:rFonts w:ascii="Times New Roman" w:hAnsi="Times New Roman" w:cs="Times New Roman"/>
        </w:rPr>
        <w:instrText xml:space="preserve"> \l 2 </w:instrText>
      </w:r>
      <w:r w:rsidRPr="006D18ED">
        <w:rPr>
          <w:rFonts w:ascii="Times New Roman" w:hAnsi="Times New Roman" w:cs="Times New Roman"/>
        </w:rPr>
        <w:instrText>"</w:instrText>
      </w:r>
      <w:r w:rsidRPr="006D18ED">
        <w:rPr>
          <w:rFonts w:ascii="Times New Roman" w:hAnsi="Times New Roman" w:cs="Times New Roman"/>
        </w:rPr>
        <w:instrText>15 Контроль и приемка конструкций"</w:instrText>
      </w:r>
      <w:r w:rsidRPr="006D18ED">
        <w:rPr>
          <w:rFonts w:ascii="Times New Roman" w:hAnsi="Times New Roman" w:cs="Times New Roman"/>
        </w:rPr>
        <w:fldChar w:fldCharType="end"/>
      </w:r>
    </w:p>
    <w:p w14:paraId="0BA1B55C" w14:textId="77777777" w:rsidR="00000000" w:rsidRPr="006D18ED" w:rsidRDefault="00730F35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5B73DF9" w14:textId="77777777" w:rsidR="00000000" w:rsidRPr="006D18ED" w:rsidRDefault="00730F35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6D18ED">
        <w:rPr>
          <w:rFonts w:ascii="Times New Roman" w:hAnsi="Times New Roman" w:cs="Times New Roman"/>
          <w:b/>
          <w:bCs/>
          <w:color w:val="auto"/>
        </w:rPr>
        <w:t xml:space="preserve"> 15 Контроль и приемка конструкций </w:t>
      </w:r>
    </w:p>
    <w:p w14:paraId="71D1521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15.1 Контроль законченных конструкций или частей сооружений следует проводить на соответствие:</w:t>
      </w:r>
    </w:p>
    <w:p w14:paraId="06475E5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FB717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наличия полного перечня исполнительной те</w:t>
      </w:r>
      <w:r w:rsidRPr="006D18ED">
        <w:rPr>
          <w:rFonts w:ascii="Times New Roman" w:hAnsi="Times New Roman" w:cs="Times New Roman"/>
        </w:rPr>
        <w:t>хнической документации, касающейся качества входящих на строительную площадку материалов и изделий для выполнения монолитных работ, актов освидетельствования скрытых работ, документации с результатами контроля качества готовых бетонных и железобетонных кон</w:t>
      </w:r>
      <w:r w:rsidRPr="006D18ED">
        <w:rPr>
          <w:rFonts w:ascii="Times New Roman" w:hAnsi="Times New Roman" w:cs="Times New Roman"/>
        </w:rPr>
        <w:t>струкций;</w:t>
      </w:r>
    </w:p>
    <w:p w14:paraId="1B3BF89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BC41C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геометрических параметров и пространственного расположения проектным требованиям в пределах допусков;</w:t>
      </w:r>
    </w:p>
    <w:p w14:paraId="5F34140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BF06AB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выполненных скрытых работ требованиям проекта на основании подписанных ответственными лицами актов освидетельствования скрытых работ и, пр</w:t>
      </w:r>
      <w:r w:rsidRPr="006D18ED">
        <w:rPr>
          <w:rFonts w:ascii="Times New Roman" w:hAnsi="Times New Roman" w:cs="Times New Roman"/>
        </w:rPr>
        <w:t>и необходимости, выборочного инспекционного контроля;</w:t>
      </w:r>
    </w:p>
    <w:p w14:paraId="013ACE1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801198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свойств бетона проектным требованиям по 14.4 и 14.5;</w:t>
      </w:r>
    </w:p>
    <w:p w14:paraId="6D3C38D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A5D604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- применяемых в конструкции материалов, полуфабрикатов и изделий требованиям проектной </w:t>
      </w:r>
      <w:r w:rsidRPr="006D18ED">
        <w:rPr>
          <w:rFonts w:ascii="Times New Roman" w:hAnsi="Times New Roman" w:cs="Times New Roman"/>
        </w:rPr>
        <w:lastRenderedPageBreak/>
        <w:t>документации по данным входного контроля технической докум</w:t>
      </w:r>
      <w:r w:rsidRPr="006D18ED">
        <w:rPr>
          <w:rFonts w:ascii="Times New Roman" w:hAnsi="Times New Roman" w:cs="Times New Roman"/>
        </w:rPr>
        <w:t>ентации по 14.6;</w:t>
      </w:r>
    </w:p>
    <w:p w14:paraId="2B436B6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7CC9B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качества рабочих швов бетонирования нормативным документам.</w:t>
      </w:r>
    </w:p>
    <w:p w14:paraId="5253C6F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04451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15.2 Сплошному контролю геометрических параметров подлежат:</w:t>
      </w:r>
    </w:p>
    <w:p w14:paraId="05DAB9D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18B2D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фундаменты зданий или сооружений;</w:t>
      </w:r>
    </w:p>
    <w:p w14:paraId="5591C95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E68D7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фундаменты под оборудование и их элементы (анкерные болты, закладные детал</w:t>
      </w:r>
      <w:r w:rsidRPr="006D18ED">
        <w:rPr>
          <w:rFonts w:ascii="Times New Roman" w:hAnsi="Times New Roman" w:cs="Times New Roman"/>
        </w:rPr>
        <w:t>и, технологические отверстия, колодцы и др.);</w:t>
      </w:r>
    </w:p>
    <w:p w14:paraId="2BCCD25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BAD0B9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поэтажно сетка колонн и геометрические параметры колонн и перекрытий каркасных зданий, вертикальных несущих конструкций, диафрагм жесткости;</w:t>
      </w:r>
    </w:p>
    <w:p w14:paraId="68A3B45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B49747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геометрические параметры лифтовой шахты;</w:t>
      </w:r>
    </w:p>
    <w:p w14:paraId="7C051E4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B67036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отметки консолей ко</w:t>
      </w:r>
      <w:r w:rsidRPr="006D18ED">
        <w:rPr>
          <w:rFonts w:ascii="Times New Roman" w:hAnsi="Times New Roman" w:cs="Times New Roman"/>
        </w:rPr>
        <w:t>лонн;</w:t>
      </w:r>
    </w:p>
    <w:p w14:paraId="69FB35A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546256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другие элементы, указанные в проектной документации.</w:t>
      </w:r>
    </w:p>
    <w:p w14:paraId="4F15C32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FCB704" w14:textId="59DA5323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При контроле геометрических параметров измерения следует проводить по </w:t>
      </w:r>
      <w:r w:rsidRPr="006D18ED">
        <w:rPr>
          <w:rFonts w:ascii="Times New Roman" w:hAnsi="Times New Roman" w:cs="Times New Roman"/>
        </w:rPr>
        <w:t>ГОСТ 23616</w:t>
      </w:r>
      <w:r w:rsidRPr="006D18ED">
        <w:rPr>
          <w:rFonts w:ascii="Times New Roman" w:hAnsi="Times New Roman" w:cs="Times New Roman"/>
        </w:rPr>
        <w:t xml:space="preserve"> с точностью ±1 мм при допуске до 10 мм и с точностью ±2 мм при допуске с</w:t>
      </w:r>
      <w:r w:rsidRPr="006D18ED">
        <w:rPr>
          <w:rFonts w:ascii="Times New Roman" w:hAnsi="Times New Roman" w:cs="Times New Roman"/>
        </w:rPr>
        <w:t>выше 10 мм.</w:t>
      </w:r>
    </w:p>
    <w:p w14:paraId="1D06099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DD47EB8" w14:textId="0DB087E9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15.3 Результаты контроля законченных конструкций или частей сооружений следует оформлять составлением исполнительных схем по </w:t>
      </w:r>
      <w:r w:rsidRPr="006D18ED">
        <w:rPr>
          <w:rFonts w:ascii="Times New Roman" w:hAnsi="Times New Roman" w:cs="Times New Roman"/>
        </w:rPr>
        <w:t>ГОСТ Р 51</w:t>
      </w:r>
      <w:r w:rsidRPr="006D18ED">
        <w:rPr>
          <w:rFonts w:ascii="Times New Roman" w:hAnsi="Times New Roman" w:cs="Times New Roman"/>
        </w:rPr>
        <w:t>872</w:t>
      </w:r>
      <w:r w:rsidRPr="006D18ED">
        <w:rPr>
          <w:rFonts w:ascii="Times New Roman" w:hAnsi="Times New Roman" w:cs="Times New Roman"/>
        </w:rPr>
        <w:t>, актом освидетельствования скрытых работ или актом освидетельствования ответственных конструкций. Формы актов приведены в [</w:t>
      </w:r>
      <w:r w:rsidRPr="006D18ED">
        <w:rPr>
          <w:rFonts w:ascii="Times New Roman" w:hAnsi="Times New Roman" w:cs="Times New Roman"/>
        </w:rPr>
        <w:t>7</w:t>
      </w:r>
      <w:r w:rsidRPr="006D18ED">
        <w:rPr>
          <w:rFonts w:ascii="Times New Roman" w:hAnsi="Times New Roman" w:cs="Times New Roman"/>
        </w:rPr>
        <w:t>].</w:t>
      </w:r>
    </w:p>
    <w:p w14:paraId="0C0E54E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851DB0" w14:textId="7ECA90FB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15.4 Партия монол</w:t>
      </w:r>
      <w:r w:rsidRPr="006D18ED">
        <w:rPr>
          <w:rFonts w:ascii="Times New Roman" w:hAnsi="Times New Roman" w:cs="Times New Roman"/>
        </w:rPr>
        <w:t xml:space="preserve">итных конструкций согласно </w:t>
      </w:r>
      <w:r w:rsidRPr="006D18ED">
        <w:rPr>
          <w:rFonts w:ascii="Times New Roman" w:hAnsi="Times New Roman" w:cs="Times New Roman"/>
        </w:rPr>
        <w:t>ГОСТ 18105</w:t>
      </w:r>
      <w:r w:rsidRPr="006D18ED">
        <w:rPr>
          <w:rFonts w:ascii="Times New Roman" w:hAnsi="Times New Roman" w:cs="Times New Roman"/>
        </w:rPr>
        <w:t xml:space="preserve"> подлежит приемке по прочности бетона, если фактический класс бетона </w:t>
      </w:r>
      <w:r w:rsidR="002A02B2" w:rsidRPr="006D18E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783E890" wp14:editId="525E17F9">
            <wp:extent cx="218440" cy="245745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>в к</w:t>
      </w:r>
      <w:r w:rsidRPr="006D18ED">
        <w:rPr>
          <w:rFonts w:ascii="Times New Roman" w:hAnsi="Times New Roman" w:cs="Times New Roman"/>
        </w:rPr>
        <w:t xml:space="preserve">аждой отдельной конструкции этой партии не ниже проектного класса бетона по прочности </w:t>
      </w:r>
      <w:r w:rsidR="002A02B2" w:rsidRPr="006D18E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A7DC0CB" wp14:editId="758DA204">
            <wp:extent cx="402590" cy="245745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>:</w:t>
      </w:r>
    </w:p>
    <w:p w14:paraId="18D0903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438D543" w14:textId="48B10CCA" w:rsidR="00000000" w:rsidRPr="006D18ED" w:rsidRDefault="002A02B2">
      <w:pPr>
        <w:pStyle w:val="FORMATTEXT"/>
        <w:jc w:val="right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559F57A" wp14:editId="1394A600">
            <wp:extent cx="723265" cy="245745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F35" w:rsidRPr="006D18ED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(15.1) </w:t>
      </w:r>
    </w:p>
    <w:p w14:paraId="635A31EC" w14:textId="77777777" w:rsidR="00000000" w:rsidRPr="006D18ED" w:rsidRDefault="00730F35">
      <w:pPr>
        <w:pStyle w:val="FORMATTEXT"/>
        <w:jc w:val="both"/>
        <w:rPr>
          <w:rFonts w:ascii="Times New Roman" w:hAnsi="Times New Roman" w:cs="Times New Roman"/>
        </w:rPr>
      </w:pPr>
    </w:p>
    <w:p w14:paraId="163A089F" w14:textId="77777777" w:rsidR="00000000" w:rsidRPr="006D18ED" w:rsidRDefault="00730F35">
      <w:pPr>
        <w:pStyle w:val="FORMATTEXT"/>
        <w:jc w:val="both"/>
        <w:rPr>
          <w:rFonts w:ascii="Times New Roman" w:hAnsi="Times New Roman" w:cs="Times New Roman"/>
        </w:rPr>
      </w:pPr>
    </w:p>
    <w:p w14:paraId="4B698617" w14:textId="77777777" w:rsidR="00000000" w:rsidRPr="006D18ED" w:rsidRDefault="00730F35">
      <w:pPr>
        <w:pStyle w:val="FORMATTEXT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и частное значение прочности бетона конструкции не ниже значения проектного класса. Результаты определения фактического класса прочности бетона каждо</w:t>
      </w:r>
      <w:r w:rsidRPr="006D18ED">
        <w:rPr>
          <w:rFonts w:ascii="Times New Roman" w:hAnsi="Times New Roman" w:cs="Times New Roman"/>
        </w:rPr>
        <w:t>й конструкции должны быть приведены в журнале бетонных работ.</w:t>
      </w:r>
    </w:p>
    <w:p w14:paraId="2A4A016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b/>
          <w:bCs/>
        </w:rPr>
        <w:t>15.5 Дефектоскопия готовых монолитных бетонных и железобетонных конструкций</w:t>
      </w:r>
    </w:p>
    <w:p w14:paraId="7424156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569DA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15.5.1 При несоблюдении правил ведения монолитных работ в конструкциях могут возникать дефекты, в том числе множеств</w:t>
      </w:r>
      <w:r w:rsidRPr="006D18ED">
        <w:rPr>
          <w:rFonts w:ascii="Times New Roman" w:hAnsi="Times New Roman" w:cs="Times New Roman"/>
        </w:rPr>
        <w:t>енные, которые подлежат выявлению, анализу, систематизации и исправлению (при экономическом обосновании целесообразности ремонта).</w:t>
      </w:r>
    </w:p>
    <w:p w14:paraId="40EA421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DBBB15D" w14:textId="2073AA1E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15.5.2 Выявленные дефекты должны быть оценены по критериям устранимости согласно </w:t>
      </w:r>
      <w:r w:rsidRPr="006D18ED">
        <w:rPr>
          <w:rFonts w:ascii="Times New Roman" w:hAnsi="Times New Roman" w:cs="Times New Roman"/>
        </w:rPr>
        <w:t>ГОСТ 1</w:t>
      </w:r>
      <w:r w:rsidRPr="006D18ED">
        <w:rPr>
          <w:rFonts w:ascii="Times New Roman" w:hAnsi="Times New Roman" w:cs="Times New Roman"/>
        </w:rPr>
        <w:t>5467</w:t>
      </w:r>
      <w:r w:rsidRPr="006D18ED">
        <w:rPr>
          <w:rFonts w:ascii="Times New Roman" w:hAnsi="Times New Roman" w:cs="Times New Roman"/>
        </w:rPr>
        <w:t>. Методы устранения дефектов должны приниматься на основании их анализа и систематизации, отражаться в регламенте по устранению выявленных дефектов монолитных конструкций.</w:t>
      </w:r>
    </w:p>
    <w:p w14:paraId="5490274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93EED2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15.6 Выполнение ремонтных работ должно обеспечивать целостность ремонтируемы</w:t>
      </w:r>
      <w:r w:rsidRPr="006D18ED">
        <w:rPr>
          <w:rFonts w:ascii="Times New Roman" w:hAnsi="Times New Roman" w:cs="Times New Roman"/>
        </w:rPr>
        <w:t>х бетонных и железобетонных конструкций, способность воспринимать расчетные проектные нагрузки и воздействия.</w:t>
      </w:r>
    </w:p>
    <w:p w14:paraId="3E1D241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FEA3A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Решение о необходимости усиления конструкций принимают на основании поверочного расчета.</w:t>
      </w:r>
    </w:p>
    <w:p w14:paraId="09D83B7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6D43E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15.7 Регламент по ремонтно-восстановительным мероприяти</w:t>
      </w:r>
      <w:r w:rsidRPr="006D18ED">
        <w:rPr>
          <w:rFonts w:ascii="Times New Roman" w:hAnsi="Times New Roman" w:cs="Times New Roman"/>
        </w:rPr>
        <w:t>ям должен включать:</w:t>
      </w:r>
    </w:p>
    <w:p w14:paraId="45D1E2C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FF6F16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систематизацию и классификацию выявленных дефектов;</w:t>
      </w:r>
    </w:p>
    <w:p w14:paraId="5F97937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50246E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оценку необходимости усиления конструкций, выполненную совместно с авторской проектной организацией;</w:t>
      </w:r>
    </w:p>
    <w:p w14:paraId="5365F41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52D63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- меры по обеспечению безопасности проведения ремонтных работ (переопирание </w:t>
      </w:r>
      <w:r w:rsidRPr="006D18ED">
        <w:rPr>
          <w:rFonts w:ascii="Times New Roman" w:hAnsi="Times New Roman" w:cs="Times New Roman"/>
        </w:rPr>
        <w:t>ремонтируемых конструкций), инструктаж для персонала, которому поручено выполнение ремонтных мероприятий, перечень необходимого инструмента, материалов и оборудования, обеспечивающих эффективное выполнение работ;</w:t>
      </w:r>
    </w:p>
    <w:p w14:paraId="49F132C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536EA7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потребность в укрывном материале или соз</w:t>
      </w:r>
      <w:r w:rsidRPr="006D18ED">
        <w:rPr>
          <w:rFonts w:ascii="Times New Roman" w:hAnsi="Times New Roman" w:cs="Times New Roman"/>
        </w:rPr>
        <w:t>дание необходимых благоприятных условий применения и твердения ремонтных составов;</w:t>
      </w:r>
    </w:p>
    <w:p w14:paraId="66CDCB1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F4445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выбор технологии выполнения ремонта: расшивка и заделка; вскрытие и повторное бетонирование участков конструкции; торкретирование; инъектирование и т.п.;</w:t>
      </w:r>
    </w:p>
    <w:p w14:paraId="58EE661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CE775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выбор матери</w:t>
      </w:r>
      <w:r w:rsidRPr="006D18ED">
        <w:rPr>
          <w:rFonts w:ascii="Times New Roman" w:hAnsi="Times New Roman" w:cs="Times New Roman"/>
        </w:rPr>
        <w:t>алов для ремонта;</w:t>
      </w:r>
    </w:p>
    <w:p w14:paraId="27C4097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6AACB3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мероприятия по уходу за ремонтными участками;</w:t>
      </w:r>
    </w:p>
    <w:p w14:paraId="0142689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BB3A63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контроль качества отремонтированных участков конструкций.</w:t>
      </w:r>
    </w:p>
    <w:p w14:paraId="65FBCC9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E4AEF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При невозможности выполнения контроля качества ремонтных работ, подтверждающего эксплуатационную пригодность и надежность отрем</w:t>
      </w:r>
      <w:r w:rsidRPr="006D18ED">
        <w:rPr>
          <w:rFonts w:ascii="Times New Roman" w:hAnsi="Times New Roman" w:cs="Times New Roman"/>
        </w:rPr>
        <w:t>онтированных конструкций, следует выполнить натурные испытания отдельных несущих железобетонных и бетонных конструкций.</w:t>
      </w:r>
    </w:p>
    <w:p w14:paraId="6B19526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57C4D3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При невозможности или экономической нецелесообразности выполнения ремонтно-восстановительных работ разрабатывается проект демонтажа и п</w:t>
      </w:r>
      <w:r w:rsidRPr="006D18ED">
        <w:rPr>
          <w:rFonts w:ascii="Times New Roman" w:hAnsi="Times New Roman" w:cs="Times New Roman"/>
        </w:rPr>
        <w:t>овторного возведения отдельных существующих монолитных конструкций здания.</w:t>
      </w:r>
    </w:p>
    <w:p w14:paraId="4CAABED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D68677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Отремонтированные или замененные конструкции должны быть приняты по актам авторским и техническим надзором строительной и проектной организации.</w:t>
      </w:r>
    </w:p>
    <w:p w14:paraId="3955475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9FE1E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BA92A7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fldChar w:fldCharType="begin"/>
      </w:r>
      <w:r w:rsidRPr="006D18ED">
        <w:rPr>
          <w:rFonts w:ascii="Times New Roman" w:hAnsi="Times New Roman" w:cs="Times New Roman"/>
        </w:rPr>
        <w:instrText xml:space="preserve">tc </w:instrText>
      </w:r>
      <w:r w:rsidRPr="006D18ED">
        <w:rPr>
          <w:rFonts w:ascii="Times New Roman" w:hAnsi="Times New Roman" w:cs="Times New Roman"/>
        </w:rPr>
        <w:instrText xml:space="preserve"> \l 2 </w:instrText>
      </w:r>
      <w:r w:rsidRPr="006D18ED">
        <w:rPr>
          <w:rFonts w:ascii="Times New Roman" w:hAnsi="Times New Roman" w:cs="Times New Roman"/>
        </w:rPr>
        <w:instrText>"</w:instrText>
      </w:r>
      <w:r w:rsidRPr="006D18ED">
        <w:rPr>
          <w:rFonts w:ascii="Times New Roman" w:hAnsi="Times New Roman" w:cs="Times New Roman"/>
        </w:rPr>
        <w:instrText>16 Инспекционный контро</w:instrText>
      </w:r>
      <w:r w:rsidRPr="006D18ED">
        <w:rPr>
          <w:rFonts w:ascii="Times New Roman" w:hAnsi="Times New Roman" w:cs="Times New Roman"/>
        </w:rPr>
        <w:instrText>ль"</w:instrText>
      </w:r>
      <w:r w:rsidRPr="006D18ED">
        <w:rPr>
          <w:rFonts w:ascii="Times New Roman" w:hAnsi="Times New Roman" w:cs="Times New Roman"/>
        </w:rPr>
        <w:fldChar w:fldCharType="end"/>
      </w:r>
    </w:p>
    <w:p w14:paraId="53CED3C6" w14:textId="77777777" w:rsidR="00000000" w:rsidRPr="006D18ED" w:rsidRDefault="00730F35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09F23C7" w14:textId="77777777" w:rsidR="00000000" w:rsidRPr="006D18ED" w:rsidRDefault="00730F35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6D18ED">
        <w:rPr>
          <w:rFonts w:ascii="Times New Roman" w:hAnsi="Times New Roman" w:cs="Times New Roman"/>
          <w:b/>
          <w:bCs/>
          <w:color w:val="auto"/>
        </w:rPr>
        <w:t xml:space="preserve"> 16 Инспекционный контроль </w:t>
      </w:r>
    </w:p>
    <w:p w14:paraId="342C62C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16.1 Инспекционный контроль может осуществляться по инициативе службы заказчика и службы генерального подрядчика строительства, а также территориальными органами исполнительной власти по осуществлению государственного стр</w:t>
      </w:r>
      <w:r w:rsidRPr="006D18ED">
        <w:rPr>
          <w:rFonts w:ascii="Times New Roman" w:hAnsi="Times New Roman" w:cs="Times New Roman"/>
        </w:rPr>
        <w:t>оительного контроля (надзора). Правила инспекционного контроля могут быть использованы при проведении экспертного контроля.</w:t>
      </w:r>
    </w:p>
    <w:p w14:paraId="25D581A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ADC6B1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b/>
          <w:bCs/>
        </w:rPr>
        <w:t>16.2 Инспекционный контроль прочности бетона</w:t>
      </w:r>
    </w:p>
    <w:p w14:paraId="45062A4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8FB69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16.2.1 Инспекционный контроль прочности бетона проводится в следующих основных случая</w:t>
      </w:r>
      <w:r w:rsidRPr="006D18ED">
        <w:rPr>
          <w:rFonts w:ascii="Times New Roman" w:hAnsi="Times New Roman" w:cs="Times New Roman"/>
        </w:rPr>
        <w:t>х:</w:t>
      </w:r>
    </w:p>
    <w:p w14:paraId="5C5D64F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9B4FD1" w14:textId="62676B7E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- в процессе строительства зданий и сооружений, когда подрядчик или независимая лаборатория ведет систематический статистический контроль прочности бетона по </w:t>
      </w:r>
      <w:r w:rsidRPr="006D18ED">
        <w:rPr>
          <w:rFonts w:ascii="Times New Roman" w:hAnsi="Times New Roman" w:cs="Times New Roman"/>
        </w:rPr>
        <w:t>ГОСТ 18105</w:t>
      </w:r>
      <w:r w:rsidRPr="006D18ED">
        <w:rPr>
          <w:rFonts w:ascii="Times New Roman" w:hAnsi="Times New Roman" w:cs="Times New Roman"/>
        </w:rPr>
        <w:t>, - схема А;</w:t>
      </w:r>
    </w:p>
    <w:p w14:paraId="7D51EDE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492FE64" w14:textId="5A2FACBB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- после окончания строительства, при обследовании бетонных и железобетонных конструкций по </w:t>
      </w:r>
      <w:r w:rsidRPr="006D18ED">
        <w:rPr>
          <w:rFonts w:ascii="Times New Roman" w:hAnsi="Times New Roman" w:cs="Times New Roman"/>
        </w:rPr>
        <w:t>ГОСТ 31937</w:t>
      </w:r>
      <w:r w:rsidRPr="006D18ED">
        <w:rPr>
          <w:rFonts w:ascii="Times New Roman" w:hAnsi="Times New Roman" w:cs="Times New Roman"/>
        </w:rPr>
        <w:t>, - схема Б.</w:t>
      </w:r>
    </w:p>
    <w:p w14:paraId="3635F94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1F1246A" w14:textId="31820F56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16.2.2 В случаях схемы А инспектор (представитель зака</w:t>
      </w:r>
      <w:r w:rsidRPr="006D18ED">
        <w:rPr>
          <w:rFonts w:ascii="Times New Roman" w:hAnsi="Times New Roman" w:cs="Times New Roman"/>
        </w:rPr>
        <w:t xml:space="preserve">зчика или строительного надзора) должен самостоятельно экспериментально определить прочность бетона в конструкции по правилам </w:t>
      </w:r>
      <w:r w:rsidRPr="006D18ED">
        <w:rPr>
          <w:rFonts w:ascii="Times New Roman" w:hAnsi="Times New Roman" w:cs="Times New Roman"/>
        </w:rPr>
        <w:t>ГОСТ 18105</w:t>
      </w:r>
      <w:r w:rsidRPr="006D18ED">
        <w:rPr>
          <w:rFonts w:ascii="Times New Roman" w:hAnsi="Times New Roman" w:cs="Times New Roman"/>
        </w:rPr>
        <w:t>, разруш</w:t>
      </w:r>
      <w:r w:rsidRPr="006D18ED">
        <w:rPr>
          <w:rFonts w:ascii="Times New Roman" w:hAnsi="Times New Roman" w:cs="Times New Roman"/>
        </w:rPr>
        <w:t xml:space="preserve">ающим (по </w:t>
      </w:r>
      <w:r w:rsidRPr="006D18ED">
        <w:rPr>
          <w:rFonts w:ascii="Times New Roman" w:hAnsi="Times New Roman" w:cs="Times New Roman"/>
        </w:rPr>
        <w:t>ГОСТ 28570</w:t>
      </w:r>
      <w:r w:rsidRPr="006D18ED">
        <w:rPr>
          <w:rFonts w:ascii="Times New Roman" w:hAnsi="Times New Roman" w:cs="Times New Roman"/>
        </w:rPr>
        <w:t xml:space="preserve">) или прямым методом неразрушающего контроля (по </w:t>
      </w:r>
      <w:r w:rsidRPr="006D18ED">
        <w:rPr>
          <w:rFonts w:ascii="Times New Roman" w:hAnsi="Times New Roman" w:cs="Times New Roman"/>
        </w:rPr>
        <w:t>ГОСТ 22690</w:t>
      </w:r>
      <w:r w:rsidRPr="006D18ED">
        <w:rPr>
          <w:rFonts w:ascii="Times New Roman" w:hAnsi="Times New Roman" w:cs="Times New Roman"/>
        </w:rPr>
        <w:t>), а затем:</w:t>
      </w:r>
    </w:p>
    <w:p w14:paraId="7B0EEDF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5A754D" w14:textId="05A757D9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- либо приня</w:t>
      </w:r>
      <w:r w:rsidRPr="006D18ED">
        <w:rPr>
          <w:rFonts w:ascii="Times New Roman" w:hAnsi="Times New Roman" w:cs="Times New Roman"/>
        </w:rPr>
        <w:t xml:space="preserve">ть коэффициент вариации прочности бетона, который был рассчитан лабораторией для данной партии конструкции, в которую входит проверяемая конструкция, и определить фактический класс прочности бетона по формуле (11) </w:t>
      </w:r>
      <w:r w:rsidRPr="006D18ED">
        <w:rPr>
          <w:rFonts w:ascii="Times New Roman" w:hAnsi="Times New Roman" w:cs="Times New Roman"/>
        </w:rPr>
        <w:t>Г</w:t>
      </w:r>
      <w:r w:rsidRPr="006D18ED">
        <w:rPr>
          <w:rFonts w:ascii="Times New Roman" w:hAnsi="Times New Roman" w:cs="Times New Roman"/>
        </w:rPr>
        <w:t>ОСТ 18105-2010</w:t>
      </w:r>
      <w:r w:rsidRPr="006D18ED">
        <w:rPr>
          <w:rFonts w:ascii="Times New Roman" w:hAnsi="Times New Roman" w:cs="Times New Roman"/>
        </w:rPr>
        <w:t xml:space="preserve"> (схема А.1);</w:t>
      </w:r>
    </w:p>
    <w:p w14:paraId="4552EF0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6D614D8" w14:textId="0FD2238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- либо самостоятельно экспериментально определить коэффициент вариации прочности в проверяемой конструкции (по схеме В </w:t>
      </w:r>
      <w:r w:rsidRPr="006D18ED">
        <w:rPr>
          <w:rFonts w:ascii="Times New Roman" w:hAnsi="Times New Roman" w:cs="Times New Roman"/>
        </w:rPr>
        <w:t>ГОСТ 18105</w:t>
      </w:r>
      <w:r w:rsidRPr="006D18ED">
        <w:rPr>
          <w:rFonts w:ascii="Times New Roman" w:hAnsi="Times New Roman" w:cs="Times New Roman"/>
        </w:rPr>
        <w:t xml:space="preserve">) и по этому коэффициенту рассчитать фактический класс прочности бетона по формуле (11) </w:t>
      </w:r>
      <w:r w:rsidRPr="006D18ED">
        <w:rPr>
          <w:rFonts w:ascii="Times New Roman" w:hAnsi="Times New Roman" w:cs="Times New Roman"/>
        </w:rPr>
        <w:t>ГОСТ 18105-2010</w:t>
      </w:r>
      <w:r w:rsidRPr="006D18ED">
        <w:rPr>
          <w:rFonts w:ascii="Times New Roman" w:hAnsi="Times New Roman" w:cs="Times New Roman"/>
        </w:rPr>
        <w:t xml:space="preserve"> (схема А.2).</w:t>
      </w:r>
    </w:p>
    <w:p w14:paraId="4DEA759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6AD000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Примечание - В случаях, когда при инспекционном контроле значение прочности б</w:t>
      </w:r>
      <w:r w:rsidRPr="006D18ED">
        <w:rPr>
          <w:rFonts w:ascii="Times New Roman" w:hAnsi="Times New Roman" w:cs="Times New Roman"/>
        </w:rPr>
        <w:t>етона, определенной инспектором, совпадает (с отклонениями не более 10%) с прочностью бетона, которая была определена при приемке конструкции, а коэффициенты вариации не совпадают, следует принимать значение коэффициента вариации прочности бетона по данным</w:t>
      </w:r>
      <w:r w:rsidRPr="006D18ED">
        <w:rPr>
          <w:rFonts w:ascii="Times New Roman" w:hAnsi="Times New Roman" w:cs="Times New Roman"/>
        </w:rPr>
        <w:t xml:space="preserve"> приемочного контроля.</w:t>
      </w:r>
    </w:p>
    <w:p w14:paraId="25E63FB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B798890" w14:textId="6F4C188C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16.2.3 В случаях схемы Б определение и оценка прочности бетона могут выполняться либо по схеме случая (А), либо инспектор должен самостоятельно экспериментально определить прочность бетона в конструкции и оценить прочность без учета</w:t>
      </w:r>
      <w:r w:rsidRPr="006D18ED">
        <w:rPr>
          <w:rFonts w:ascii="Times New Roman" w:hAnsi="Times New Roman" w:cs="Times New Roman"/>
        </w:rPr>
        <w:t xml:space="preserve"> однородности прочности бетона по формуле (13) </w:t>
      </w:r>
      <w:r w:rsidRPr="006D18ED">
        <w:rPr>
          <w:rFonts w:ascii="Times New Roman" w:hAnsi="Times New Roman" w:cs="Times New Roman"/>
        </w:rPr>
        <w:t>ГОСТ 18105-2010</w:t>
      </w:r>
      <w:r w:rsidRPr="006D18ED">
        <w:rPr>
          <w:rFonts w:ascii="Times New Roman" w:hAnsi="Times New Roman" w:cs="Times New Roman"/>
        </w:rPr>
        <w:t xml:space="preserve"> (схема Б).</w:t>
      </w:r>
    </w:p>
    <w:p w14:paraId="1078CE1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896538" w14:textId="761E755C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16.3 Инспекционный контроль марок бетона по морозостойкости, водонепроницаемости и истираемости следует выполнять по </w:t>
      </w:r>
      <w:r w:rsidRPr="006D18ED">
        <w:rPr>
          <w:rFonts w:ascii="Times New Roman" w:hAnsi="Times New Roman" w:cs="Times New Roman"/>
        </w:rPr>
        <w:t>ГОСТ 10060</w:t>
      </w:r>
      <w:r w:rsidRPr="006D18ED">
        <w:rPr>
          <w:rFonts w:ascii="Times New Roman" w:hAnsi="Times New Roman" w:cs="Times New Roman"/>
        </w:rPr>
        <w:t xml:space="preserve">, </w:t>
      </w:r>
      <w:r w:rsidRPr="006D18ED">
        <w:rPr>
          <w:rFonts w:ascii="Times New Roman" w:hAnsi="Times New Roman" w:cs="Times New Roman"/>
        </w:rPr>
        <w:t>ГОСТ 12730.5</w:t>
      </w:r>
      <w:r w:rsidRPr="006D18ED">
        <w:rPr>
          <w:rFonts w:ascii="Times New Roman" w:hAnsi="Times New Roman" w:cs="Times New Roman"/>
        </w:rPr>
        <w:t xml:space="preserve">, </w:t>
      </w:r>
      <w:r w:rsidRPr="006D18ED">
        <w:rPr>
          <w:rFonts w:ascii="Times New Roman" w:hAnsi="Times New Roman" w:cs="Times New Roman"/>
        </w:rPr>
        <w:t>ГОСТ 13087</w:t>
      </w:r>
      <w:r w:rsidRPr="006D18ED">
        <w:rPr>
          <w:rFonts w:ascii="Times New Roman" w:hAnsi="Times New Roman" w:cs="Times New Roman"/>
        </w:rPr>
        <w:t>.</w:t>
      </w:r>
    </w:p>
    <w:p w14:paraId="4BFCF8A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2DADF7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16.4 Инспекционный контроль параметров армирования осуществляют методами либо неразрушающего контроля, либо разрушающего путем отбора и испытания контрольных образцов.</w:t>
      </w:r>
    </w:p>
    <w:p w14:paraId="61BB29F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47191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6997D9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fldChar w:fldCharType="begin"/>
      </w:r>
      <w:r w:rsidRPr="006D18ED">
        <w:rPr>
          <w:rFonts w:ascii="Times New Roman" w:hAnsi="Times New Roman" w:cs="Times New Roman"/>
        </w:rPr>
        <w:instrText xml:space="preserve">tc </w:instrText>
      </w:r>
      <w:r w:rsidRPr="006D18ED">
        <w:rPr>
          <w:rFonts w:ascii="Times New Roman" w:hAnsi="Times New Roman" w:cs="Times New Roman"/>
        </w:rPr>
        <w:instrText xml:space="preserve"> \l 2 </w:instrText>
      </w:r>
      <w:r w:rsidRPr="006D18ED">
        <w:rPr>
          <w:rFonts w:ascii="Times New Roman" w:hAnsi="Times New Roman" w:cs="Times New Roman"/>
        </w:rPr>
        <w:instrText>"</w:instrText>
      </w:r>
      <w:r w:rsidRPr="006D18ED">
        <w:rPr>
          <w:rFonts w:ascii="Times New Roman" w:hAnsi="Times New Roman" w:cs="Times New Roman"/>
        </w:rPr>
        <w:instrText xml:space="preserve">Приложение А. Рекомендуемая продолжительность перемешивания </w:instrText>
      </w:r>
      <w:r w:rsidRPr="006D18ED">
        <w:rPr>
          <w:rFonts w:ascii="Times New Roman" w:hAnsi="Times New Roman" w:cs="Times New Roman"/>
        </w:rPr>
        <w:instrText>фибробетонных смесей"</w:instrText>
      </w:r>
      <w:r w:rsidRPr="006D18ED">
        <w:rPr>
          <w:rFonts w:ascii="Times New Roman" w:hAnsi="Times New Roman" w:cs="Times New Roman"/>
        </w:rPr>
        <w:fldChar w:fldCharType="end"/>
      </w:r>
    </w:p>
    <w:p w14:paraId="3A5D0953" w14:textId="77777777" w:rsid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     </w:t>
      </w:r>
    </w:p>
    <w:p w14:paraId="1972D5BB" w14:textId="1E3B7B10" w:rsidR="00000000" w:rsidRPr="006D18ED" w:rsidRDefault="006D18ED">
      <w:pPr>
        <w:pStyle w:val="FORMAT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730F35" w:rsidRPr="006D18ED">
        <w:rPr>
          <w:rFonts w:ascii="Times New Roman" w:hAnsi="Times New Roman" w:cs="Times New Roman"/>
        </w:rPr>
        <w:lastRenderedPageBreak/>
        <w:t xml:space="preserve">Приложение А </w:t>
      </w:r>
    </w:p>
    <w:p w14:paraId="657E274C" w14:textId="77777777" w:rsidR="00000000" w:rsidRPr="006D18ED" w:rsidRDefault="00730F35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3B66993" w14:textId="77777777" w:rsidR="00000000" w:rsidRPr="006D18ED" w:rsidRDefault="00730F3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6D18ED">
        <w:rPr>
          <w:rFonts w:ascii="Times New Roman" w:hAnsi="Times New Roman" w:cs="Times New Roman"/>
          <w:b/>
          <w:bCs/>
          <w:color w:val="auto"/>
        </w:rPr>
        <w:t xml:space="preserve"> Рекомендуемая продолжительность перемешивания фибробетонных смесей </w:t>
      </w:r>
    </w:p>
    <w:p w14:paraId="77FCF382" w14:textId="77777777" w:rsidR="00000000" w:rsidRPr="006D18ED" w:rsidRDefault="00730F35">
      <w:pPr>
        <w:pStyle w:val="FORMATTEXT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Таблица А.1 - Продолжительность перемешивания фибробетонных смесей</w:t>
      </w:r>
    </w:p>
    <w:p w14:paraId="3E16AA87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605"/>
        <w:gridCol w:w="2100"/>
        <w:gridCol w:w="2550"/>
        <w:gridCol w:w="2550"/>
      </w:tblGrid>
      <w:tr w:rsidR="006D18ED" w:rsidRPr="006D18ED" w14:paraId="21170711" w14:textId="77777777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98D0E4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Вместимость смесителя по </w:t>
            </w: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92781F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Продолжительность перемешивания, с, не менее, в г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равитационных смесителях для фибробетонных смесей марок по удобоукладываемости </w:t>
            </w:r>
          </w:p>
        </w:tc>
      </w:tr>
      <w:tr w:rsidR="006D18ED" w:rsidRPr="006D18ED" w14:paraId="3CE941D7" w14:textId="77777777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76EDCC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загрузке, л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8D5DAF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Ж1 и П1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4FF3B8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П2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45981C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П3-П5 </w:t>
            </w:r>
          </w:p>
        </w:tc>
      </w:tr>
      <w:tr w:rsidR="006D18ED" w:rsidRPr="006D18ED" w14:paraId="58B68B7E" w14:textId="77777777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8F9C83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Менее 750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742B67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B1D1C8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85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C9A472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70 </w:t>
            </w:r>
          </w:p>
        </w:tc>
      </w:tr>
      <w:tr w:rsidR="006D18ED" w:rsidRPr="006D18ED" w14:paraId="481C5DC8" w14:textId="77777777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12580F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750-1500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C917E2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130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A60A40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95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E40839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</w:p>
        </w:tc>
      </w:tr>
      <w:tr w:rsidR="006D18ED" w:rsidRPr="006D18ED" w14:paraId="10E10EC4" w14:textId="77777777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468ADD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Более 1500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4A0585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160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C292DD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145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890712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130 </w:t>
            </w:r>
          </w:p>
        </w:tc>
      </w:tr>
    </w:tbl>
    <w:p w14:paraId="250024C9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8FF39C" w14:textId="77777777" w:rsidR="00000000" w:rsidRPr="006D18ED" w:rsidRDefault="00730F35">
      <w:pPr>
        <w:pStyle w:val="FORMATTEXT"/>
        <w:jc w:val="both"/>
        <w:rPr>
          <w:rFonts w:ascii="Times New Roman" w:hAnsi="Times New Roman" w:cs="Times New Roman"/>
        </w:rPr>
      </w:pPr>
    </w:p>
    <w:p w14:paraId="5A81712D" w14:textId="77777777" w:rsidR="00000000" w:rsidRPr="006D18ED" w:rsidRDefault="00730F35">
      <w:pPr>
        <w:pStyle w:val="FORMATTEXT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fldChar w:fldCharType="begin"/>
      </w:r>
      <w:r w:rsidRPr="006D18ED">
        <w:rPr>
          <w:rFonts w:ascii="Times New Roman" w:hAnsi="Times New Roman" w:cs="Times New Roman"/>
        </w:rPr>
        <w:instrText xml:space="preserve">tc </w:instrText>
      </w:r>
      <w:r w:rsidRPr="006D18ED">
        <w:rPr>
          <w:rFonts w:ascii="Times New Roman" w:hAnsi="Times New Roman" w:cs="Times New Roman"/>
        </w:rPr>
        <w:instrText xml:space="preserve"> \l 2 </w:instrText>
      </w:r>
      <w:r w:rsidRPr="006D18ED">
        <w:rPr>
          <w:rFonts w:ascii="Times New Roman" w:hAnsi="Times New Roman" w:cs="Times New Roman"/>
        </w:rPr>
        <w:instrText>"</w:instrText>
      </w:r>
      <w:r w:rsidRPr="006D18ED">
        <w:rPr>
          <w:rFonts w:ascii="Times New Roman" w:hAnsi="Times New Roman" w:cs="Times New Roman"/>
        </w:rPr>
        <w:instrText>Приложение Б. Форма акта возврата бетонной смеси"</w:instrText>
      </w:r>
      <w:r w:rsidRPr="006D18ED">
        <w:rPr>
          <w:rFonts w:ascii="Times New Roman" w:hAnsi="Times New Roman" w:cs="Times New Roman"/>
        </w:rPr>
        <w:fldChar w:fldCharType="end"/>
      </w:r>
    </w:p>
    <w:p w14:paraId="1B815164" w14:textId="77777777" w:rsid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   </w:t>
      </w:r>
    </w:p>
    <w:p w14:paraId="32DFAC75" w14:textId="4B1C20B3" w:rsidR="00000000" w:rsidRPr="006D18ED" w:rsidRDefault="006D18ED">
      <w:pPr>
        <w:pStyle w:val="FORMAT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730F35" w:rsidRPr="006D18ED">
        <w:rPr>
          <w:rFonts w:ascii="Times New Roman" w:hAnsi="Times New Roman" w:cs="Times New Roman"/>
        </w:rPr>
        <w:lastRenderedPageBreak/>
        <w:t xml:space="preserve">  Приложение Б </w:t>
      </w:r>
    </w:p>
    <w:p w14:paraId="49E7C790" w14:textId="77777777" w:rsidR="00000000" w:rsidRPr="006D18ED" w:rsidRDefault="00730F35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BDFCEF4" w14:textId="77777777" w:rsidR="00000000" w:rsidRPr="006D18ED" w:rsidRDefault="00730F3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6D18ED">
        <w:rPr>
          <w:rFonts w:ascii="Times New Roman" w:hAnsi="Times New Roman" w:cs="Times New Roman"/>
          <w:b/>
          <w:bCs/>
          <w:color w:val="auto"/>
        </w:rPr>
        <w:t xml:space="preserve"> Форма акта возврата бетонной смеси </w:t>
      </w:r>
    </w:p>
    <w:p w14:paraId="34135935" w14:textId="77777777" w:rsidR="00000000" w:rsidRP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     </w:t>
      </w:r>
      <w:r w:rsidRPr="006D18ED">
        <w:rPr>
          <w:rFonts w:ascii="Times New Roman" w:hAnsi="Times New Roman" w:cs="Times New Roman"/>
          <w:b/>
          <w:bCs/>
        </w:rPr>
        <w:t>АКТ</w:t>
      </w:r>
    </w:p>
    <w:p w14:paraId="655215AD" w14:textId="77777777" w:rsidR="00000000" w:rsidRP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     </w:t>
      </w:r>
      <w:r w:rsidRPr="006D18ED">
        <w:rPr>
          <w:rFonts w:ascii="Times New Roman" w:hAnsi="Times New Roman" w:cs="Times New Roman"/>
          <w:b/>
          <w:bCs/>
        </w:rPr>
        <w:t>возврата бетонной смеси</w:t>
      </w:r>
      <w:r w:rsidRPr="006D18ED">
        <w:rPr>
          <w:rFonts w:ascii="Times New Roman" w:hAnsi="Times New Roman" w:cs="Times New Roman"/>
        </w:rPr>
        <w:t xml:space="preserve"> </w:t>
      </w:r>
    </w:p>
    <w:p w14:paraId="19167C5F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50"/>
        <w:gridCol w:w="240"/>
        <w:gridCol w:w="540"/>
        <w:gridCol w:w="120"/>
        <w:gridCol w:w="90"/>
        <w:gridCol w:w="240"/>
        <w:gridCol w:w="285"/>
        <w:gridCol w:w="195"/>
        <w:gridCol w:w="120"/>
        <w:gridCol w:w="120"/>
        <w:gridCol w:w="450"/>
        <w:gridCol w:w="135"/>
        <w:gridCol w:w="315"/>
        <w:gridCol w:w="150"/>
        <w:gridCol w:w="540"/>
        <w:gridCol w:w="390"/>
        <w:gridCol w:w="450"/>
        <w:gridCol w:w="255"/>
        <w:gridCol w:w="45"/>
        <w:gridCol w:w="285"/>
        <w:gridCol w:w="30"/>
        <w:gridCol w:w="165"/>
        <w:gridCol w:w="105"/>
        <w:gridCol w:w="30"/>
        <w:gridCol w:w="135"/>
        <w:gridCol w:w="285"/>
        <w:gridCol w:w="60"/>
        <w:gridCol w:w="150"/>
        <w:gridCol w:w="150"/>
        <w:gridCol w:w="600"/>
        <w:gridCol w:w="360"/>
        <w:gridCol w:w="450"/>
        <w:gridCol w:w="60"/>
        <w:gridCol w:w="300"/>
        <w:gridCol w:w="330"/>
        <w:gridCol w:w="15"/>
        <w:gridCol w:w="15"/>
        <w:gridCol w:w="150"/>
        <w:gridCol w:w="15"/>
      </w:tblGrid>
      <w:tr w:rsidR="006D18ED" w:rsidRPr="006D18ED" w14:paraId="431F551F" w14:textId="77777777">
        <w:tblPrEx>
          <w:tblCellMar>
            <w:top w:w="0" w:type="dxa"/>
            <w:bottom w:w="0" w:type="dxa"/>
          </w:tblCellMar>
        </w:tblPrEx>
        <w:tc>
          <w:tcPr>
            <w:tcW w:w="19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ADF8EB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Место составления </w:t>
            </w:r>
          </w:p>
        </w:tc>
        <w:tc>
          <w:tcPr>
            <w:tcW w:w="21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330FE2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0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F53A01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BEF73B" w14:textId="77777777" w:rsidR="00000000" w:rsidRPr="006D18ED" w:rsidRDefault="007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ED" w:rsidRPr="006D18ED" w14:paraId="2685E46F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165" w:type="dxa"/>
        </w:trPr>
        <w:tc>
          <w:tcPr>
            <w:tcW w:w="256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115311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акта (город, поселок и т.д.) </w:t>
            </w:r>
          </w:p>
        </w:tc>
        <w:tc>
          <w:tcPr>
            <w:tcW w:w="2025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AC6D9F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14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F63A50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27E8D3" w14:textId="77777777" w:rsidR="00000000" w:rsidRPr="006D18ED" w:rsidRDefault="00730F35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"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1BD7B9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2F8B5B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"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01EFE9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5D8CEB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F3F3F4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E2B6A6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</w:p>
        </w:tc>
      </w:tr>
      <w:tr w:rsidR="006D18ED" w:rsidRPr="006D18ED" w14:paraId="2A32000D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165" w:type="dxa"/>
        </w:trPr>
        <w:tc>
          <w:tcPr>
            <w:tcW w:w="256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993FE7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5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3568FF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09BDA7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BD804B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EF81CE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539D64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C9F259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632530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9668CB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3F2316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8ED" w:rsidRPr="006D18ED" w14:paraId="199D9CF4" w14:textId="77777777">
        <w:tblPrEx>
          <w:tblCellMar>
            <w:top w:w="0" w:type="dxa"/>
            <w:bottom w:w="0" w:type="dxa"/>
          </w:tblCellMar>
        </w:tblPrEx>
        <w:tc>
          <w:tcPr>
            <w:tcW w:w="924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38AC57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     Настоящий акт составлен в присутствии следующих лиц: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387999" w14:textId="77777777" w:rsidR="00000000" w:rsidRPr="006D18ED" w:rsidRDefault="007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ED" w:rsidRPr="006D18ED" w14:paraId="0546B48D" w14:textId="77777777">
        <w:tblPrEx>
          <w:tblCellMar>
            <w:top w:w="0" w:type="dxa"/>
            <w:bottom w:w="0" w:type="dxa"/>
          </w:tblCellMar>
        </w:tblPrEx>
        <w:tc>
          <w:tcPr>
            <w:tcW w:w="9240" w:type="dxa"/>
            <w:gridSpan w:val="3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9B0339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D77F98" w14:textId="77777777" w:rsidR="00000000" w:rsidRPr="006D18ED" w:rsidRDefault="007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ED" w:rsidRPr="006D18ED" w14:paraId="5B62EDEB" w14:textId="77777777">
        <w:tblPrEx>
          <w:tblCellMar>
            <w:top w:w="0" w:type="dxa"/>
            <w:bottom w:w="0" w:type="dxa"/>
          </w:tblCellMar>
        </w:tblPrEx>
        <w:tc>
          <w:tcPr>
            <w:tcW w:w="9240" w:type="dxa"/>
            <w:gridSpan w:val="3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893FE5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(фамил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ия, должность, предприятие)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64F049" w14:textId="77777777" w:rsidR="00000000" w:rsidRPr="006D18ED" w:rsidRDefault="007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ED" w:rsidRPr="006D18ED" w14:paraId="790BFDCF" w14:textId="77777777">
        <w:tblPrEx>
          <w:tblCellMar>
            <w:top w:w="0" w:type="dxa"/>
            <w:bottom w:w="0" w:type="dxa"/>
          </w:tblCellMar>
        </w:tblPrEx>
        <w:tc>
          <w:tcPr>
            <w:tcW w:w="9240" w:type="dxa"/>
            <w:gridSpan w:val="3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4E428F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5C6142" w14:textId="77777777" w:rsidR="00000000" w:rsidRPr="006D18ED" w:rsidRDefault="007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ED" w:rsidRPr="006D18ED" w14:paraId="1991B189" w14:textId="77777777">
        <w:tblPrEx>
          <w:tblCellMar>
            <w:top w:w="0" w:type="dxa"/>
            <w:bottom w:w="0" w:type="dxa"/>
          </w:tblCellMar>
        </w:tblPrEx>
        <w:tc>
          <w:tcPr>
            <w:tcW w:w="9240" w:type="dxa"/>
            <w:gridSpan w:val="3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14F06C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(фамилия, должность, предприятие)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5853C0" w14:textId="77777777" w:rsidR="00000000" w:rsidRPr="006D18ED" w:rsidRDefault="007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ED" w:rsidRPr="006D18ED" w14:paraId="5CDD0B92" w14:textId="77777777">
        <w:tblPrEx>
          <w:tblCellMar>
            <w:top w:w="0" w:type="dxa"/>
            <w:bottom w:w="0" w:type="dxa"/>
          </w:tblCellMar>
        </w:tblPrEx>
        <w:tc>
          <w:tcPr>
            <w:tcW w:w="9240" w:type="dxa"/>
            <w:gridSpan w:val="3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54A4DF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45B929" w14:textId="77777777" w:rsidR="00000000" w:rsidRPr="006D18ED" w:rsidRDefault="007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ED" w:rsidRPr="006D18ED" w14:paraId="03163198" w14:textId="77777777">
        <w:tblPrEx>
          <w:tblCellMar>
            <w:top w:w="0" w:type="dxa"/>
            <w:bottom w:w="0" w:type="dxa"/>
          </w:tblCellMar>
        </w:tblPrEx>
        <w:tc>
          <w:tcPr>
            <w:tcW w:w="9240" w:type="dxa"/>
            <w:gridSpan w:val="3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11CA4A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(фамилия, должность, предприятие)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8A4216" w14:textId="77777777" w:rsidR="00000000" w:rsidRPr="006D18ED" w:rsidRDefault="007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ED" w:rsidRPr="006D18ED" w14:paraId="0D3185F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AC7D5F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Марка и номер автомобиля </w:t>
            </w:r>
          </w:p>
        </w:tc>
        <w:tc>
          <w:tcPr>
            <w:tcW w:w="6480" w:type="dxa"/>
            <w:gridSpan w:val="2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52553D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9CFA0C" w14:textId="77777777" w:rsidR="00000000" w:rsidRPr="006D18ED" w:rsidRDefault="007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ED" w:rsidRPr="006D18ED" w14:paraId="788EC13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EDF667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0" w:type="dxa"/>
            <w:gridSpan w:val="28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12AFCD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EF11E9" w14:textId="77777777" w:rsidR="00000000" w:rsidRPr="006D18ED" w:rsidRDefault="007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ED" w:rsidRPr="006D18ED" w14:paraId="4D9F6314" w14:textId="77777777">
        <w:tblPrEx>
          <w:tblCellMar>
            <w:top w:w="0" w:type="dxa"/>
            <w:bottom w:w="0" w:type="dxa"/>
          </w:tblCellMar>
        </w:tblPrEx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97C702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Грузоотправитель </w:t>
            </w:r>
          </w:p>
        </w:tc>
        <w:tc>
          <w:tcPr>
            <w:tcW w:w="7410" w:type="dxa"/>
            <w:gridSpan w:val="3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BA51CC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E0D02E" w14:textId="77777777" w:rsidR="00000000" w:rsidRPr="006D18ED" w:rsidRDefault="007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ED" w:rsidRPr="006D18ED" w14:paraId="0390FE1F" w14:textId="77777777">
        <w:tblPrEx>
          <w:tblCellMar>
            <w:top w:w="0" w:type="dxa"/>
            <w:bottom w:w="0" w:type="dxa"/>
          </w:tblCellMar>
        </w:tblPrEx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A8E588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0" w:type="dxa"/>
            <w:gridSpan w:val="3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7A887E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D32DCE" w14:textId="77777777" w:rsidR="00000000" w:rsidRPr="006D18ED" w:rsidRDefault="007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ED" w:rsidRPr="006D18ED" w14:paraId="180242CB" w14:textId="77777777">
        <w:tblPrEx>
          <w:tblCellMar>
            <w:top w:w="0" w:type="dxa"/>
            <w:bottom w:w="0" w:type="dxa"/>
          </w:tblCellMar>
        </w:tblPrEx>
        <w:tc>
          <w:tcPr>
            <w:tcW w:w="358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71AD45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Товарно-транспортная накладная N </w:t>
            </w:r>
          </w:p>
        </w:tc>
        <w:tc>
          <w:tcPr>
            <w:tcW w:w="210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11313E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9AF70F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04C4A0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" 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F82795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1369D3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" 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CFB6AA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9F9111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8D1604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924CF4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9EFAA4" w14:textId="77777777" w:rsidR="00000000" w:rsidRPr="006D18ED" w:rsidRDefault="007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ED" w:rsidRPr="006D18ED" w14:paraId="5E3E8966" w14:textId="77777777">
        <w:tblPrEx>
          <w:tblCellMar>
            <w:top w:w="0" w:type="dxa"/>
            <w:bottom w:w="0" w:type="dxa"/>
          </w:tblCellMar>
        </w:tblPrEx>
        <w:tc>
          <w:tcPr>
            <w:tcW w:w="358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C917BA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9FF3F8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5F29D0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D3FDA8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B701DB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CEF0B9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F5AB99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C4BD83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A71585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F15B5E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4B0D00" w14:textId="77777777" w:rsidR="00000000" w:rsidRPr="006D18ED" w:rsidRDefault="007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ED" w:rsidRPr="006D18ED" w14:paraId="53ECF2D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39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29E413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груза - бетонная смесь - </w:t>
            </w:r>
          </w:p>
        </w:tc>
        <w:tc>
          <w:tcPr>
            <w:tcW w:w="2580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1F7477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C39841" w14:textId="278FCDF2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 м</w:t>
            </w:r>
            <w:r w:rsidR="002A02B2" w:rsidRPr="006D18ED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572B18F8" wp14:editId="274F4827">
                  <wp:extent cx="102235" cy="218440"/>
                  <wp:effectExtent l="0" t="0" r="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B4B0BB" w14:textId="77777777" w:rsidR="00000000" w:rsidRPr="006D18ED" w:rsidRDefault="007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ED" w:rsidRPr="006D18ED" w14:paraId="35C11BC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225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0889C2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Описание обстоятельств, вызвавших составление акта: бетонная смесь, доставленная на строительную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99B4FD" w14:textId="77777777" w:rsidR="00000000" w:rsidRPr="006D18ED" w:rsidRDefault="007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ED" w:rsidRPr="006D18ED" w14:paraId="6E70522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52D71D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площадку в    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13541F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8EE1E7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ч    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7D6768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F4F0CC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мин и проверенная в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C6B13B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89E64D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ч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54BE7B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1C82D2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мин, имела подвижность (ОК)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D3B915" w14:textId="77777777" w:rsidR="00000000" w:rsidRPr="006D18ED" w:rsidRDefault="007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ED" w:rsidRPr="006D18ED" w14:paraId="19AB19B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0BFE20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2103BD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995C01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6B4D09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770E5D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6ED330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A8A443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B297A6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709810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869911" w14:textId="77777777" w:rsidR="00000000" w:rsidRPr="006D18ED" w:rsidRDefault="007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ED" w:rsidRPr="006D18ED" w14:paraId="1A2ECDD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07252D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2A0E0F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см, температуру (Т)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6A1FB4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4F1674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, °С, что не отвечает требованиям регламента, и не может быть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1D46B8" w14:textId="77777777" w:rsidR="00000000" w:rsidRPr="006D18ED" w:rsidRDefault="007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ED" w:rsidRPr="006D18ED" w14:paraId="3233A65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225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9CB35D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принята для укладки в конструкцию.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99B7F9" w14:textId="77777777" w:rsidR="00000000" w:rsidRPr="006D18ED" w:rsidRDefault="007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ED" w:rsidRPr="006D18ED" w14:paraId="733B6B4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225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4BB3EA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возвращен или переадресован (ненужное зачеркнуть).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41ED59" w14:textId="77777777" w:rsidR="00000000" w:rsidRPr="006D18ED" w:rsidRDefault="007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ED" w:rsidRPr="006D18ED" w14:paraId="746F4B3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225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D0F268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ПОДПИСИ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F03D60" w14:textId="77777777" w:rsidR="00000000" w:rsidRPr="006D18ED" w:rsidRDefault="007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ED" w:rsidRPr="006D18ED" w14:paraId="7E1F487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225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A45CEE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8E1742" w14:textId="77777777" w:rsidR="00000000" w:rsidRPr="006D18ED" w:rsidRDefault="007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ED" w:rsidRPr="006D18ED" w14:paraId="784F8A6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225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2C096D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М.П.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724861" w14:textId="77777777" w:rsidR="00000000" w:rsidRPr="006D18ED" w:rsidRDefault="007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58BD98" w14:textId="77777777" w:rsidR="00000000" w:rsidRP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lastRenderedPageBreak/>
        <w:t xml:space="preserve">     Приложение В </w:t>
      </w:r>
    </w:p>
    <w:p w14:paraId="3C6E5C91" w14:textId="77777777" w:rsidR="00000000" w:rsidRPr="006D18ED" w:rsidRDefault="00730F35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70E1F32D" w14:textId="77777777" w:rsidR="00000000" w:rsidRPr="006D18ED" w:rsidRDefault="00730F3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6D18ED">
        <w:rPr>
          <w:rFonts w:ascii="Times New Roman" w:hAnsi="Times New Roman" w:cs="Times New Roman"/>
          <w:b/>
          <w:bCs/>
          <w:color w:val="auto"/>
        </w:rPr>
        <w:t xml:space="preserve"> Способы строповки арматуры </w:t>
      </w:r>
    </w:p>
    <w:p w14:paraId="273AF0A6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535"/>
      </w:tblGrid>
      <w:tr w:rsidR="006D18ED" w:rsidRPr="006D18ED" w14:paraId="6CBA9A1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2EC7FB" w14:textId="4B5F9B02" w:rsidR="00000000" w:rsidRPr="006D18ED" w:rsidRDefault="002A02B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noProof/>
                <w:position w:val="-192"/>
                <w:sz w:val="18"/>
                <w:szCs w:val="18"/>
              </w:rPr>
              <w:drawing>
                <wp:inline distT="0" distB="0" distL="0" distR="0" wp14:anchorId="2B69BF28" wp14:editId="48A70B0C">
                  <wp:extent cx="4803775" cy="4838065"/>
                  <wp:effectExtent l="0" t="0" r="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3775" cy="4838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B616C8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4D9EF" w14:textId="77777777" w:rsidR="00000000" w:rsidRP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     Рисунок В.1 - Способы строповки плоской и рулонных сеток (</w:t>
      </w:r>
      <w:r w:rsidRPr="006D18ED">
        <w:rPr>
          <w:rFonts w:ascii="Times New Roman" w:hAnsi="Times New Roman" w:cs="Times New Roman"/>
          <w:i/>
          <w:iCs/>
        </w:rPr>
        <w:t>а-г</w:t>
      </w:r>
      <w:r w:rsidRPr="006D18ED">
        <w:rPr>
          <w:rFonts w:ascii="Times New Roman" w:hAnsi="Times New Roman" w:cs="Times New Roman"/>
        </w:rPr>
        <w:t>) и пространственного арматурного каркаса (</w:t>
      </w:r>
      <w:r w:rsidRPr="006D18ED">
        <w:rPr>
          <w:rFonts w:ascii="Times New Roman" w:hAnsi="Times New Roman" w:cs="Times New Roman"/>
          <w:i/>
          <w:iCs/>
        </w:rPr>
        <w:t>д</w:t>
      </w:r>
      <w:r w:rsidRPr="006D18ED">
        <w:rPr>
          <w:rFonts w:ascii="Times New Roman" w:hAnsi="Times New Roman" w:cs="Times New Roman"/>
        </w:rPr>
        <w:t xml:space="preserve">) </w:t>
      </w:r>
    </w:p>
    <w:p w14:paraId="32799984" w14:textId="77777777" w:rsidR="00000000" w:rsidRPr="006D18ED" w:rsidRDefault="00730F35">
      <w:pPr>
        <w:pStyle w:val="FORMATTEXT"/>
        <w:jc w:val="both"/>
        <w:rPr>
          <w:rFonts w:ascii="Times New Roman" w:hAnsi="Times New Roman" w:cs="Times New Roman"/>
        </w:rPr>
      </w:pPr>
    </w:p>
    <w:p w14:paraId="7E0321CF" w14:textId="77777777" w:rsidR="00000000" w:rsidRPr="006D18ED" w:rsidRDefault="00730F35">
      <w:pPr>
        <w:pStyle w:val="FORMATTEXT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fldChar w:fldCharType="begin"/>
      </w:r>
      <w:r w:rsidRPr="006D18ED">
        <w:rPr>
          <w:rFonts w:ascii="Times New Roman" w:hAnsi="Times New Roman" w:cs="Times New Roman"/>
        </w:rPr>
        <w:instrText xml:space="preserve">tc </w:instrText>
      </w:r>
      <w:r w:rsidRPr="006D18ED">
        <w:rPr>
          <w:rFonts w:ascii="Times New Roman" w:hAnsi="Times New Roman" w:cs="Times New Roman"/>
        </w:rPr>
        <w:instrText xml:space="preserve"> \l 2 </w:instrText>
      </w:r>
      <w:r w:rsidRPr="006D18ED">
        <w:rPr>
          <w:rFonts w:ascii="Times New Roman" w:hAnsi="Times New Roman" w:cs="Times New Roman"/>
        </w:rPr>
        <w:instrText>"</w:instrText>
      </w:r>
      <w:r w:rsidRPr="006D18ED">
        <w:rPr>
          <w:rFonts w:ascii="Times New Roman" w:hAnsi="Times New Roman" w:cs="Times New Roman"/>
        </w:rPr>
        <w:instrText>Приложение Г</w:instrText>
      </w:r>
      <w:r w:rsidRPr="006D18ED">
        <w:rPr>
          <w:rFonts w:ascii="Times New Roman" w:hAnsi="Times New Roman" w:cs="Times New Roman"/>
        </w:rPr>
        <w:instrText>. Методы электротермообработки бетона и рациональные области применения"</w:instrText>
      </w:r>
      <w:r w:rsidRPr="006D18ED">
        <w:rPr>
          <w:rFonts w:ascii="Times New Roman" w:hAnsi="Times New Roman" w:cs="Times New Roman"/>
        </w:rPr>
        <w:fldChar w:fldCharType="end"/>
      </w:r>
    </w:p>
    <w:p w14:paraId="22537EDA" w14:textId="77777777" w:rsid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     </w:t>
      </w:r>
    </w:p>
    <w:p w14:paraId="5934FFA1" w14:textId="7836408B" w:rsidR="00000000" w:rsidRPr="006D18ED" w:rsidRDefault="006D18ED">
      <w:pPr>
        <w:pStyle w:val="FORMAT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730F35" w:rsidRPr="006D18ED">
        <w:rPr>
          <w:rFonts w:ascii="Times New Roman" w:hAnsi="Times New Roman" w:cs="Times New Roman"/>
        </w:rPr>
        <w:lastRenderedPageBreak/>
        <w:t xml:space="preserve">Приложение Г </w:t>
      </w:r>
    </w:p>
    <w:p w14:paraId="613FA006" w14:textId="77777777" w:rsidR="00000000" w:rsidRPr="006D18ED" w:rsidRDefault="00730F35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0EAEC88" w14:textId="77777777" w:rsidR="00000000" w:rsidRPr="006D18ED" w:rsidRDefault="00730F3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6D18ED">
        <w:rPr>
          <w:rFonts w:ascii="Times New Roman" w:hAnsi="Times New Roman" w:cs="Times New Roman"/>
          <w:b/>
          <w:bCs/>
          <w:color w:val="auto"/>
        </w:rPr>
        <w:t xml:space="preserve"> Методы электротермообработки бетона и рациональные области применения </w:t>
      </w:r>
    </w:p>
    <w:p w14:paraId="2F80FBE4" w14:textId="77777777" w:rsidR="00000000" w:rsidRPr="006D18ED" w:rsidRDefault="00730F35">
      <w:pPr>
        <w:pStyle w:val="FORMATTEXT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Таблица Г.1</w:t>
      </w:r>
    </w:p>
    <w:p w14:paraId="024C358B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965"/>
        <w:gridCol w:w="2850"/>
        <w:gridCol w:w="1500"/>
        <w:gridCol w:w="3150"/>
      </w:tblGrid>
      <w:tr w:rsidR="006D18ED" w:rsidRPr="006D18ED" w14:paraId="0E0C58CC" w14:textId="77777777">
        <w:tblPrEx>
          <w:tblCellMar>
            <w:top w:w="0" w:type="dxa"/>
            <w:bottom w:w="0" w:type="dxa"/>
          </w:tblCellMar>
        </w:tblPrEx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AED58F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Метод электротермо-</w:t>
            </w:r>
          </w:p>
          <w:p w14:paraId="0E43B468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обработки бетона 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6CC203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Краткая характеристика и рациональная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 область применения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5BCAD4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Ориентиро-</w:t>
            </w:r>
          </w:p>
          <w:p w14:paraId="4D80E368" w14:textId="3812074E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вочный расход электроэнергии на 1 м</w:t>
            </w:r>
            <w:r w:rsidR="002A02B2" w:rsidRPr="006D18ED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12D72BF0" wp14:editId="747498AC">
                  <wp:extent cx="102235" cy="218440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 бетона, кВт·ч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A0F60E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Примечание </w:t>
            </w:r>
          </w:p>
        </w:tc>
      </w:tr>
      <w:tr w:rsidR="006D18ED" w:rsidRPr="006D18ED" w14:paraId="6F6B4F9B" w14:textId="77777777">
        <w:tblPrEx>
          <w:tblCellMar>
            <w:top w:w="0" w:type="dxa"/>
            <w:bottom w:w="0" w:type="dxa"/>
          </w:tblCellMar>
        </w:tblPrEx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B73832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1 Электропрогрев: </w:t>
            </w:r>
          </w:p>
          <w:p w14:paraId="31F37E7A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а) электродный (сквозной) 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47DD84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Прогрев сборных и монолитных бетонных и малоармированных железобетонных издел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ий и конструкций путем пропускания тока через всю толщу бетона. Применение наиболее эффективно для ленточных фундаментов, а также для колонн, стен и перегородок толщиной до 50 см, блоков стен и подвалов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0A10EF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80-120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385D97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Режимы прогрева - мягкие. Скорость подъема те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мпературы не должна превышать 20°С/ч. В качестве электродов используются стержни и струны диаметром не менее 6 мм или полосы шириной не менее 15 мм, выполненные из листовой стали и нашиваемые на внутреннюю поверхность опалубки </w:t>
            </w:r>
          </w:p>
        </w:tc>
      </w:tr>
      <w:tr w:rsidR="006D18ED" w:rsidRPr="006D18ED" w14:paraId="7CA18F49" w14:textId="77777777">
        <w:tblPrEx>
          <w:tblCellMar>
            <w:top w:w="0" w:type="dxa"/>
            <w:bottom w:w="0" w:type="dxa"/>
          </w:tblCellMar>
        </w:tblPrEx>
        <w:tc>
          <w:tcPr>
            <w:tcW w:w="1965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D9E0C7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б) периферийный </w:t>
            </w:r>
          </w:p>
        </w:tc>
        <w:tc>
          <w:tcPr>
            <w:tcW w:w="28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90E252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Прогрев пе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риферийных зон бетона массивных и средней массивности бетонных и железобетонных сборных изделий и монолитных конструкций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474E32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80-120 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8F75A8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При прогреве массивных конструкций необходимо поддерживать температуру в периферийных слоях на 5°С-10°С ниже или на уровне те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мпературы в ядре. Режимы прогрева - мягкие. Скорость подъема температуры - не выше 10°С/ч.</w:t>
            </w:r>
          </w:p>
        </w:tc>
      </w:tr>
      <w:tr w:rsidR="006D18ED" w:rsidRPr="006D18ED" w14:paraId="31A463A6" w14:textId="77777777">
        <w:tblPrEx>
          <w:tblCellMar>
            <w:top w:w="0" w:type="dxa"/>
            <w:bottom w:w="0" w:type="dxa"/>
          </w:tblCellMar>
        </w:tblPrEx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02E944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в) с использованием в качестве электродов арматуры </w:t>
            </w:r>
          </w:p>
        </w:tc>
        <w:tc>
          <w:tcPr>
            <w:tcW w:w="28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BBB862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Применяется в качестве одностороннего прогрева изделий и конструкций, имеющих толщину не более 20 см, и двухстор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оннего прогрева при толщине изделий из конструкций более 20 см. К таким изделиям и конструкциям относятся: ленточные фундаменты, бетонные подготовки и полы, плоские перекрытия и доборные элементы, стены и перегородки и т.д.</w:t>
            </w:r>
          </w:p>
          <w:p w14:paraId="639D69E8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Прогрев сборных изделий и моноли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тных конструкций, армированных отдельными, не связанными между собой стержнями, плоскими каркасами и пр.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F4CF1C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80-120 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BA393E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В качестве электродов применяются стержни, полосы, ленты из сплошного или напыленного металла, закрепленные (напыленные) на опалубку или на сп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ециальные щиты, устанавливаемые на неопалубленную поверхность конструкций (при прогреве бетона в конструкциях с большой открытой поверхностью)</w:t>
            </w:r>
          </w:p>
          <w:p w14:paraId="4D32D1B8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Режимы прогрева - мягкие. Скорость подъема температуры - не выше 10°С/ч </w:t>
            </w:r>
          </w:p>
        </w:tc>
      </w:tr>
      <w:tr w:rsidR="006D18ED" w:rsidRPr="006D18ED" w14:paraId="05724294" w14:textId="77777777">
        <w:tblPrEx>
          <w:tblCellMar>
            <w:top w:w="0" w:type="dxa"/>
            <w:bottom w:w="0" w:type="dxa"/>
          </w:tblCellMar>
        </w:tblPrEx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8FAF0D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2 Электронагрев. Нагрев бетона в элект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ромагнитном поле (индукционный) 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3B2DBC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Нагрев железобетонных конструкций литейного типа с равномерно распределенной по сечению арматурой путем устройства индуктора вокруг элемента. Применяется при прогреве сборных изделий и монолитных конструкций, таких как: кол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онны, ригели, балки, прогоны, элементы рамных конструкций, стволы труб и силосов, коллекторы и опускные колодцы, сваи и перемычки, а также при замоноличивании стыков каркасных конструкций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565EFD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120-150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86D3A6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Режимы прогрева мягкие. Скорость подъема температуры - не 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выше 20°С/ч. Нагрев бетона происходит от нагреваемой в электромагнитном поле арматуры или обогрев бетона от металлической формы. Нагревание бетона через арматуру или обогрев его формой следует проводить в мягких режимах. Температура в точке контакта армату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ры или формы с бетоном не должна превышать 80°С </w:t>
            </w:r>
          </w:p>
        </w:tc>
      </w:tr>
      <w:tr w:rsidR="006D18ED" w:rsidRPr="006D18ED" w14:paraId="3541F440" w14:textId="77777777">
        <w:tblPrEx>
          <w:tblCellMar>
            <w:top w:w="0" w:type="dxa"/>
            <w:bottom w:w="0" w:type="dxa"/>
          </w:tblCellMar>
        </w:tblPrEx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70CEE2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3 Электрообогрев:</w:t>
            </w:r>
          </w:p>
          <w:p w14:paraId="01BD608A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а) с помощью 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высокотемпе-</w:t>
            </w:r>
          </w:p>
          <w:p w14:paraId="592D3698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ратурных нагревателей инфракрасного излучения 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94425C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Обогрев бетона осуществляется по периферийным зонам изделия или 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конструкции путем подачи тепла непосредственно на 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бетон или опалубку. Применяется при возведении монолитных конструкций и изготовлении сборных изделий различной конфигурации и армированных по любой схеме, а также при сушке изделий из теплоизоляционного бетона и штукатурки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C2856E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120-200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85CE22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Обогрев осуществляется с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 обязательной защитой неопалубленных 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поверхностей от потерь влаги. Температура на обогреваемой поверхности не должна превышать 80°С-90°С. В качестве нагревателей используются лампы, трубчатые, спиральные, проволочные и другие нагреватели с температурой на 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поверхности нагревателя выше 250°С </w:t>
            </w:r>
          </w:p>
        </w:tc>
      </w:tr>
      <w:tr w:rsidR="006D18ED" w:rsidRPr="006D18ED" w14:paraId="5B2BB9F0" w14:textId="77777777">
        <w:tblPrEx>
          <w:tblCellMar>
            <w:top w:w="0" w:type="dxa"/>
            <w:bottom w:w="0" w:type="dxa"/>
          </w:tblCellMar>
        </w:tblPrEx>
        <w:tc>
          <w:tcPr>
            <w:tcW w:w="1965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440581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б) с помощью низкотемпературных электронагревателей </w:t>
            </w:r>
          </w:p>
        </w:tc>
        <w:tc>
          <w:tcPr>
            <w:tcW w:w="28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93FFED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Обогрев сборных изделий и монолитных конструкций с помощью вмонтированных жестких электронагревателей в опалубку или гибких - в греющие маты и одеяла. Применяются пра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ктически для всех видов изделий и конструкций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CE0DAD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100-160 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EF72E1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Обогрев осуществляется в мягких режимах. Опалубка или маты с вмонтированными электронагревателями должны иметь теплоизоляцию с наружной стороны для предупреждения больших теплопотерь в окружающую сред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у. В качестве нагревателей используются:</w:t>
            </w:r>
          </w:p>
          <w:p w14:paraId="4E16CAB9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а) трубчатые - трубчатые электронагреватели, трубчато-стержневые, уголково-стержневые, коаксиальные и др.;</w:t>
            </w:r>
          </w:p>
          <w:p w14:paraId="5B6C02C2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б) плоские - сетчатые, пластинчатые и др.;</w:t>
            </w:r>
          </w:p>
          <w:p w14:paraId="59B2A75D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в) струнные - стальная или нихромовая проволока и др.</w:t>
            </w:r>
          </w:p>
          <w:p w14:paraId="35CB814A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Нагреватели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 должны иметь температуру на поверхности ниже 250°С </w:t>
            </w:r>
          </w:p>
        </w:tc>
      </w:tr>
      <w:tr w:rsidR="006D18ED" w:rsidRPr="006D18ED" w14:paraId="134645FA" w14:textId="77777777">
        <w:tblPrEx>
          <w:tblCellMar>
            <w:top w:w="0" w:type="dxa"/>
            <w:bottom w:w="0" w:type="dxa"/>
          </w:tblCellMar>
        </w:tblPrEx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892606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4 Электроразогрев: а) предварительный электроразогрев бетонной смеси 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8474FF" w14:textId="501C346C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Бетонная смесь быстро разогревается вне формы, укладывается и уплотняется в горячем состоянии. Применяется при возведении монолитны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х бетонных и железобетонных конструкций с </w:t>
            </w:r>
            <w:r w:rsidR="002A02B2" w:rsidRPr="006D18ED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63BD57D3" wp14:editId="492FF6CF">
                  <wp:extent cx="559435" cy="218440"/>
                  <wp:effectExtent l="0" t="0" r="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и при изготовлении изделий в заводских условиях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8912AF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50-90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9E9851" w14:textId="11B37D76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Для конструкций с </w:t>
            </w:r>
            <w:r w:rsidR="002A02B2" w:rsidRPr="006D18ED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71DF17FC" wp14:editId="1D3EEA69">
                  <wp:extent cx="497840" cy="218440"/>
                  <wp:effectExtent l="0" t="0" r="0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требуемая прочность достигается путем термосного выдерживания. Для конс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трукций </w:t>
            </w:r>
            <w:r w:rsidRPr="006D18E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с </w:t>
            </w:r>
            <w:r w:rsidR="002A02B2" w:rsidRPr="006D18ED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16A812B0" wp14:editId="3738FABF">
                  <wp:extent cx="764540" cy="218440"/>
                  <wp:effectExtent l="0" t="0" r="0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необходим дополнительный прогрев или обогрев бетона </w:t>
            </w:r>
          </w:p>
        </w:tc>
      </w:tr>
      <w:tr w:rsidR="006D18ED" w:rsidRPr="006D18ED" w14:paraId="4DC85CF7" w14:textId="77777777">
        <w:tblPrEx>
          <w:tblCellMar>
            <w:top w:w="0" w:type="dxa"/>
            <w:bottom w:w="0" w:type="dxa"/>
          </w:tblCellMar>
        </w:tblPrEx>
        <w:tc>
          <w:tcPr>
            <w:tcW w:w="1965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F7468A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б) форсированный электроразогрев бетона в форме с повторным уплотнением </w:t>
            </w:r>
          </w:p>
        </w:tc>
        <w:tc>
          <w:tcPr>
            <w:tcW w:w="28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59D0E1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Бетонная смесь в холодном состоянии укладывается и уплотняется в форме, а затем быст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ро разогревается и повторно уплотняется. Применяется при изготовлении сборных и возведении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AF4326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50-70 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AFC294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То же </w:t>
            </w:r>
          </w:p>
        </w:tc>
      </w:tr>
      <w:tr w:rsidR="006D18ED" w:rsidRPr="006D18ED" w14:paraId="462DF840" w14:textId="77777777">
        <w:tblPrEx>
          <w:tblCellMar>
            <w:top w:w="0" w:type="dxa"/>
            <w:bottom w:w="0" w:type="dxa"/>
          </w:tblCellMar>
        </w:tblPrEx>
        <w:tc>
          <w:tcPr>
            <w:tcW w:w="1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A34839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167A0B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монолитных бетонных и малоармированных железобетонных конструкций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54A879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D017CE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8ED" w:rsidRPr="006D18ED" w14:paraId="651FFA4C" w14:textId="77777777">
        <w:tblPrEx>
          <w:tblCellMar>
            <w:top w:w="0" w:type="dxa"/>
            <w:bottom w:w="0" w:type="dxa"/>
          </w:tblCellMar>
        </w:tblPrEx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9994DA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в) обогрев в камерах с излучающими поверхностями </w:t>
            </w:r>
          </w:p>
        </w:tc>
        <w:tc>
          <w:tcPr>
            <w:tcW w:w="28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F054B9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Применяется при изготовлении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 тонкостенных слабоармированных конструкций и линейных элементов с одиночной арматурой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EF1BD7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50-60 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0BF0C2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Отформованные изделия целесообразно сразу же помещать в среду с повышенной температурой </w:t>
            </w:r>
          </w:p>
        </w:tc>
      </w:tr>
    </w:tbl>
    <w:p w14:paraId="16D21BD1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81D8C0" w14:textId="77777777" w:rsidR="00000000" w:rsidRPr="006D18ED" w:rsidRDefault="00730F35">
      <w:pPr>
        <w:pStyle w:val="FORMATTEXT"/>
        <w:jc w:val="both"/>
        <w:rPr>
          <w:rFonts w:ascii="Times New Roman" w:hAnsi="Times New Roman" w:cs="Times New Roman"/>
        </w:rPr>
      </w:pPr>
    </w:p>
    <w:p w14:paraId="3164FD97" w14:textId="77777777" w:rsidR="00000000" w:rsidRPr="006D18ED" w:rsidRDefault="00730F35">
      <w:pPr>
        <w:pStyle w:val="FORMATTEXT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fldChar w:fldCharType="begin"/>
      </w:r>
      <w:r w:rsidRPr="006D18ED">
        <w:rPr>
          <w:rFonts w:ascii="Times New Roman" w:hAnsi="Times New Roman" w:cs="Times New Roman"/>
        </w:rPr>
        <w:instrText xml:space="preserve">tc </w:instrText>
      </w:r>
      <w:r w:rsidRPr="006D18ED">
        <w:rPr>
          <w:rFonts w:ascii="Times New Roman" w:hAnsi="Times New Roman" w:cs="Times New Roman"/>
        </w:rPr>
        <w:instrText xml:space="preserve"> \l 2 </w:instrText>
      </w:r>
      <w:r w:rsidRPr="006D18ED">
        <w:rPr>
          <w:rFonts w:ascii="Times New Roman" w:hAnsi="Times New Roman" w:cs="Times New Roman"/>
        </w:rPr>
        <w:instrText>"</w:instrText>
      </w:r>
      <w:r w:rsidRPr="006D18ED">
        <w:rPr>
          <w:rFonts w:ascii="Times New Roman" w:hAnsi="Times New Roman" w:cs="Times New Roman"/>
        </w:rPr>
        <w:instrText>Приложение Д. Контролируемые расчетные параметры при произ</w:instrText>
      </w:r>
      <w:r w:rsidRPr="006D18ED">
        <w:rPr>
          <w:rFonts w:ascii="Times New Roman" w:hAnsi="Times New Roman" w:cs="Times New Roman"/>
        </w:rPr>
        <w:instrText>водстве бетонных работ в монолитном строительстве"</w:instrText>
      </w:r>
      <w:r w:rsidRPr="006D18ED">
        <w:rPr>
          <w:rFonts w:ascii="Times New Roman" w:hAnsi="Times New Roman" w:cs="Times New Roman"/>
        </w:rPr>
        <w:fldChar w:fldCharType="end"/>
      </w:r>
    </w:p>
    <w:p w14:paraId="28103366" w14:textId="77777777" w:rsid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  </w:t>
      </w:r>
    </w:p>
    <w:p w14:paraId="0A615A68" w14:textId="10909E22" w:rsidR="00000000" w:rsidRPr="006D18ED" w:rsidRDefault="006D18ED">
      <w:pPr>
        <w:pStyle w:val="FORMAT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730F35" w:rsidRPr="006D18ED">
        <w:rPr>
          <w:rFonts w:ascii="Times New Roman" w:hAnsi="Times New Roman" w:cs="Times New Roman"/>
        </w:rPr>
        <w:lastRenderedPageBreak/>
        <w:t xml:space="preserve">   Приложение Д </w:t>
      </w:r>
    </w:p>
    <w:p w14:paraId="53D6055F" w14:textId="77777777" w:rsidR="00000000" w:rsidRPr="006D18ED" w:rsidRDefault="00730F35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498F330" w14:textId="77777777" w:rsidR="00000000" w:rsidRPr="006D18ED" w:rsidRDefault="00730F3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6D18ED">
        <w:rPr>
          <w:rFonts w:ascii="Times New Roman" w:hAnsi="Times New Roman" w:cs="Times New Roman"/>
          <w:b/>
          <w:bCs/>
          <w:color w:val="auto"/>
        </w:rPr>
        <w:t xml:space="preserve"> Контролируемые расчетные параметры при производстве бетонных работ в монолитном строительстве </w:t>
      </w:r>
    </w:p>
    <w:p w14:paraId="0AB664F0" w14:textId="77777777" w:rsidR="00000000" w:rsidRPr="006D18ED" w:rsidRDefault="00730F35">
      <w:pPr>
        <w:pStyle w:val="FORMATTEXT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Таблица Д.1</w:t>
      </w:r>
    </w:p>
    <w:p w14:paraId="124AFF44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150"/>
        <w:gridCol w:w="1350"/>
        <w:gridCol w:w="4800"/>
      </w:tblGrid>
      <w:tr w:rsidR="006D18ED" w:rsidRPr="006D18ED" w14:paraId="0B4B5871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2F9065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Виды работ и операций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C3517A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Условные обозначения 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19868B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Контролируемые показатели </w:t>
            </w:r>
          </w:p>
        </w:tc>
      </w:tr>
      <w:tr w:rsidR="006D18ED" w:rsidRPr="006D18ED" w14:paraId="03080816" w14:textId="77777777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8CA7A3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I ТРАНСПОРТИРОВАНИЕ И УКЛАДКА БЕТОННОЙ СМЕСИ </w:t>
            </w:r>
          </w:p>
        </w:tc>
      </w:tr>
      <w:tr w:rsidR="006D18ED" w:rsidRPr="006D18ED" w14:paraId="051E5CEA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2AEEBC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1 Транспортирование и укладка в опалубку бетонной смеси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158BBA" w14:textId="142D4F48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48E1B265" wp14:editId="66598AC3">
                  <wp:extent cx="218440" cy="231775"/>
                  <wp:effectExtent l="0" t="0" r="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9E187E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Температура бетонной смеси на выходе из смесителя, °С;</w:t>
            </w:r>
          </w:p>
        </w:tc>
      </w:tr>
      <w:tr w:rsidR="006D18ED" w:rsidRPr="006D18ED" w14:paraId="307BB3D0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DF26E4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E3E746" w14:textId="3666CCED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158598F9" wp14:editId="181D482E">
                  <wp:extent cx="218440" cy="231775"/>
                  <wp:effectExtent l="0" t="0" r="0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2C3860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снижение температуры б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етонной смеси на отдельной </w:t>
            </w:r>
            <w:r w:rsidRPr="006D18E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-й операции технологического цикла доставки ее на объект и укладки в опалубку, °С;</w:t>
            </w:r>
          </w:p>
        </w:tc>
      </w:tr>
      <w:tr w:rsidR="006D18ED" w:rsidRPr="006D18ED" w14:paraId="4DC41BB7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ADECA3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5BD3EC" w14:textId="61092725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414A387C" wp14:editId="6590047D">
                  <wp:extent cx="245745" cy="245745"/>
                  <wp:effectExtent l="0" t="0" r="0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DDF31B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время приготовления бетонной смеси, мин;</w:t>
            </w:r>
          </w:p>
        </w:tc>
      </w:tr>
      <w:tr w:rsidR="006D18ED" w:rsidRPr="006D18ED" w14:paraId="29384AC7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680B33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82ADEB" w14:textId="15787E46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5765D772" wp14:editId="675A7CF4">
                  <wp:extent cx="231775" cy="245745"/>
                  <wp:effectExtent l="0" t="0" r="0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56FD18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время транспортирования, мин;</w:t>
            </w:r>
          </w:p>
        </w:tc>
      </w:tr>
      <w:tr w:rsidR="006D18ED" w:rsidRPr="006D18ED" w14:paraId="48D404BC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996B96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C15BA4" w14:textId="69390883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7907078D" wp14:editId="00B98BE9">
                  <wp:extent cx="184150" cy="218440"/>
                  <wp:effectExtent l="0" t="0" r="0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E5900C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время выгрузки, мин;</w:t>
            </w:r>
          </w:p>
        </w:tc>
      </w:tr>
      <w:tr w:rsidR="006D18ED" w:rsidRPr="006D18ED" w14:paraId="0E7E5920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C67B30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70A094" w14:textId="7CDC0500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1DB9B5F1" wp14:editId="397C9E91">
                  <wp:extent cx="184150" cy="245745"/>
                  <wp:effectExtent l="0" t="0" r="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CD13D4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время укладки и уплотнения бетона, мин;</w:t>
            </w:r>
          </w:p>
        </w:tc>
      </w:tr>
      <w:tr w:rsidR="006D18ED" w:rsidRPr="006D18ED" w14:paraId="19447434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2DE171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2E641A" w14:textId="1EBB2288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19"/>
                <w:sz w:val="24"/>
                <w:szCs w:val="24"/>
              </w:rPr>
              <w:drawing>
                <wp:inline distT="0" distB="0" distL="0" distR="0" wp14:anchorId="7885B2FE" wp14:editId="5EDB50E4">
                  <wp:extent cx="402590" cy="436880"/>
                  <wp:effectExtent l="0" t="0" r="0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C2E7D3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суммарные относительные потери температуры бетонной смеси </w:t>
            </w:r>
          </w:p>
        </w:tc>
      </w:tr>
      <w:tr w:rsidR="006D18ED" w:rsidRPr="006D18ED" w14:paraId="6A52EE6B" w14:textId="77777777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2AAD9A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II ИСПЫТАНИЕ БЕТОННОЙ СМЕСИ АРМАТУРЫ </w:t>
            </w:r>
          </w:p>
        </w:tc>
      </w:tr>
      <w:tr w:rsidR="006D18ED" w:rsidRPr="006D18ED" w14:paraId="03E08200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917A48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2 Лабораторный контроль бетонной смеси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0CD5DB" w14:textId="7283702F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3C30AF50" wp14:editId="1DA232CC">
                  <wp:extent cx="170815" cy="149860"/>
                  <wp:effectExtent l="0" t="0" r="0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74E0CB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Подвижность бетонной смеси, см (с); </w:t>
            </w:r>
          </w:p>
        </w:tc>
      </w:tr>
      <w:tr w:rsidR="006D18ED" w:rsidRPr="006D18ED" w14:paraId="6EAB3BE2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E7DA98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B9D396" w14:textId="323E00B3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32C25F6A" wp14:editId="0C7CFE8C">
                  <wp:extent cx="136525" cy="170815"/>
                  <wp:effectExtent l="0" t="0" r="0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F6D737" w14:textId="54B823F6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плотность, г/см</w:t>
            </w:r>
            <w:r w:rsidR="002A02B2" w:rsidRPr="006D18ED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65D326B2" wp14:editId="7D30D068">
                  <wp:extent cx="102235" cy="218440"/>
                  <wp:effectExtent l="0" t="0" r="0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D18ED" w:rsidRPr="006D18ED" w14:paraId="5F177FAE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254450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3 Испытание арматуры и стали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BA8A9A" w14:textId="3DB16FE4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7080558D" wp14:editId="59A22D51">
                  <wp:extent cx="211455" cy="218440"/>
                  <wp:effectExtent l="0" t="0" r="0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64121C" w14:textId="31BC8450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Временное сопротивление, Н/мм</w:t>
            </w:r>
            <w:r w:rsidR="002A02B2" w:rsidRPr="006D18ED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065EE8BA" wp14:editId="63398BFE">
                  <wp:extent cx="102235" cy="218440"/>
                  <wp:effectExtent l="0" t="0" r="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</w:tr>
      <w:tr w:rsidR="006D18ED" w:rsidRPr="006D18ED" w14:paraId="12964830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8A294E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5F48D1" w14:textId="79121251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0212EDA2" wp14:editId="56042BD3">
                  <wp:extent cx="218440" cy="218440"/>
                  <wp:effectExtent l="0" t="0" r="0" b="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79253D" w14:textId="515EF1C0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предел текучести, Н/мм</w:t>
            </w:r>
            <w:r w:rsidR="002A02B2" w:rsidRPr="006D18ED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2B330CF6" wp14:editId="1138F6C1">
                  <wp:extent cx="102235" cy="218440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</w:tr>
      <w:tr w:rsidR="006D18ED" w:rsidRPr="006D18ED" w14:paraId="4A5A248F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5C27AA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6A7083" w14:textId="3ADDD959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6084FA2E" wp14:editId="7AEB95C6">
                  <wp:extent cx="191135" cy="231775"/>
                  <wp:effectExtent l="0" t="0" r="0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6B1D92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относительное удлинение, % </w:t>
            </w:r>
          </w:p>
        </w:tc>
      </w:tr>
      <w:tr w:rsidR="006D18ED" w:rsidRPr="006D18ED" w14:paraId="55B70F3C" w14:textId="77777777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395677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III УСКОРЕНИЕ ТВЕРДЕНИЯ БЕТОНА </w:t>
            </w:r>
          </w:p>
        </w:tc>
      </w:tr>
      <w:tr w:rsidR="006D18ED" w:rsidRPr="006D18ED" w14:paraId="611FC899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D06250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4 Применение противоморозных добавок и ускорителей твердения бетона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587805" w14:textId="79343F13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687EAC1F" wp14:editId="5012B846">
                  <wp:extent cx="184150" cy="231775"/>
                  <wp:effectExtent l="0" t="0" r="0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013373" w14:textId="095B48F0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Плотность раствора, температура которого отличается 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от 20°С, г/см</w:t>
            </w:r>
            <w:r w:rsidR="002A02B2" w:rsidRPr="006D18ED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5E9E134D" wp14:editId="0E8B196E">
                  <wp:extent cx="102235" cy="218440"/>
                  <wp:effectExtent l="0" t="0" r="0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</w:tr>
      <w:tr w:rsidR="006D18ED" w:rsidRPr="006D18ED" w14:paraId="0F4D33B3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5F7F4F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A3B87D" w14:textId="06CABAA4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71575C58" wp14:editId="706FA99C">
                  <wp:extent cx="211455" cy="245745"/>
                  <wp:effectExtent l="0" t="0" r="0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E9757D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расчетное значение концентрации раствора добавки, % </w:t>
            </w:r>
          </w:p>
        </w:tc>
      </w:tr>
      <w:tr w:rsidR="006D18ED" w:rsidRPr="006D18ED" w14:paraId="3721D8F7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C51419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5 Предварительный электроразогрев бетонных смесей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A0D427" w14:textId="351B537B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3F7E80F9" wp14:editId="00075A2E">
                  <wp:extent cx="184150" cy="231775"/>
                  <wp:effectExtent l="0" t="0" r="0" b="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F7CA8A" w14:textId="7BC6DA41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Объем бункера электроразогрева, м</w:t>
            </w:r>
            <w:r w:rsidR="002A02B2" w:rsidRPr="006D18ED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7326A499" wp14:editId="3A30C373">
                  <wp:extent cx="102235" cy="218440"/>
                  <wp:effectExtent l="0" t="0" r="0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</w:tr>
      <w:tr w:rsidR="006D18ED" w:rsidRPr="006D18ED" w14:paraId="7B288938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8D447D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893132" w14:textId="6444B53C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2C85811D" wp14:editId="1FCBB0A7">
                  <wp:extent cx="266065" cy="245745"/>
                  <wp:effectExtent l="0" t="0" r="0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313771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потребная удельная электрическая мощность для разогрева бетонной смеси, кВт;</w:t>
            </w:r>
          </w:p>
        </w:tc>
      </w:tr>
      <w:tr w:rsidR="006D18ED" w:rsidRPr="006D18ED" w14:paraId="3F1012F7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2518C3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33DCF5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B0A754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расстояние между электродами в бункере, м;</w:t>
            </w:r>
          </w:p>
        </w:tc>
      </w:tr>
      <w:tr w:rsidR="006D18ED" w:rsidRPr="006D18ED" w14:paraId="51FE07AA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B45237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C2E292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D18E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L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D18E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H 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D18E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S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7AC5AC" w14:textId="67D94AD1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ширина, длина и высота бункера, м, площадь электрода, м</w:t>
            </w:r>
            <w:r w:rsidR="002A02B2" w:rsidRPr="006D18ED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18B6EF02" wp14:editId="4CE0D1B1">
                  <wp:extent cx="102235" cy="218440"/>
                  <wp:effectExtent l="0" t="0" r="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D18ED" w:rsidRPr="006D18ED" w14:paraId="4D3942DD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78D6BB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6 Метод термоса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D292D5" w14:textId="489F7009" w:rsidR="00000000" w:rsidRPr="006D18ED" w:rsidRDefault="002A02B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noProof/>
                <w:position w:val="-13"/>
                <w:sz w:val="18"/>
                <w:szCs w:val="18"/>
              </w:rPr>
              <w:drawing>
                <wp:inline distT="0" distB="0" distL="0" distR="0" wp14:anchorId="3CFBDF6B" wp14:editId="4CD2A8B8">
                  <wp:extent cx="211455" cy="286385"/>
                  <wp:effectExtent l="0" t="0" r="0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57D97B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3F374D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Среднее значение температуры бетонной смеси с учетом снижения температуры на нагрев арматуры, опалубки и отогрев основания, °С; </w:t>
            </w:r>
          </w:p>
        </w:tc>
      </w:tr>
      <w:tr w:rsidR="006D18ED" w:rsidRPr="006D18ED" w14:paraId="5AF699F3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C6F37A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7744F7" w14:textId="1B148E80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25B6CE7C" wp14:editId="3AD1BB8B">
                  <wp:extent cx="273050" cy="231775"/>
                  <wp:effectExtent l="0" t="0" r="0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9DBA08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время остывания бетона, ч </w:t>
            </w:r>
          </w:p>
        </w:tc>
      </w:tr>
      <w:tr w:rsidR="006D18ED" w:rsidRPr="006D18ED" w14:paraId="14B4EA05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7CDF56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7 Прогрев бетона греющими изолированными проводами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90BAD5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5C805B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Шаг расстановки, мм; </w:t>
            </w:r>
          </w:p>
        </w:tc>
      </w:tr>
      <w:tr w:rsidR="006D18ED" w:rsidRPr="006D18ED" w14:paraId="73462F5A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8275D0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EEAF03" w14:textId="2CAC7CDC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711C30E1" wp14:editId="54B7DD2A">
                  <wp:extent cx="191135" cy="218440"/>
                  <wp:effectExtent l="0" t="0" r="0" b="0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BCE913" w14:textId="6E1E746B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требуемая удельная электрическая мощность, кВт/м</w:t>
            </w:r>
            <w:r w:rsidR="002A02B2" w:rsidRPr="006D18ED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618C0CAA" wp14:editId="560738E4">
                  <wp:extent cx="102235" cy="218440"/>
                  <wp:effectExtent l="0" t="0" r="0" b="0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</w:tr>
      <w:tr w:rsidR="006D18ED" w:rsidRPr="006D18ED" w14:paraId="2A7058D2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938B66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57C410" w14:textId="16E994FD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54CEC95F" wp14:editId="17EDBFF3">
                  <wp:extent cx="191135" cy="218440"/>
                  <wp:effectExtent l="0" t="0" r="0" b="0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0964E4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требуемая тепловая мощность в период изотермического прогрева, кВт;</w:t>
            </w:r>
          </w:p>
        </w:tc>
      </w:tr>
      <w:tr w:rsidR="006D18ED" w:rsidRPr="006D18ED" w14:paraId="79DB2E30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0C2989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A23DEA" w14:textId="7D9F9F61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1C1025C5" wp14:editId="4AB78615">
                  <wp:extent cx="95250" cy="184150"/>
                  <wp:effectExtent l="0" t="0" r="0" b="0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2E2F59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длина нагревателя из греющего провода, м </w:t>
            </w:r>
          </w:p>
        </w:tc>
      </w:tr>
      <w:tr w:rsidR="006D18ED" w:rsidRPr="006D18ED" w14:paraId="0C7E1E16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87E4DE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8 Обогрев бетона в греющей опал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убке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63F52F" w14:textId="442816C8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3285AB64" wp14:editId="0659F567">
                  <wp:extent cx="211455" cy="218440"/>
                  <wp:effectExtent l="0" t="0" r="0" b="0"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C1F26D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Электрическая мощность, необходимая для нагрева бетона, кВт;</w:t>
            </w:r>
          </w:p>
        </w:tc>
      </w:tr>
      <w:tr w:rsidR="006D18ED" w:rsidRPr="006D18ED" w14:paraId="10774C04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54E757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3BDB09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К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4EA75D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коэффициент теплопередачи через опалубку;</w:t>
            </w:r>
          </w:p>
        </w:tc>
      </w:tr>
      <w:tr w:rsidR="006D18ED" w:rsidRPr="006D18ED" w14:paraId="7D3EEB53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ABF5E4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050DC3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EDB4D4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расстояние между токоведущими электродами, м;</w:t>
            </w:r>
          </w:p>
        </w:tc>
      </w:tr>
      <w:tr w:rsidR="006D18ED" w:rsidRPr="006D18ED" w14:paraId="6A86767F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D6C5D6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709827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8A0249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электрическое сопротивление ленточного нагревател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я, Ом;</w:t>
            </w:r>
          </w:p>
        </w:tc>
      </w:tr>
      <w:tr w:rsidR="006D18ED" w:rsidRPr="006D18ED" w14:paraId="46ABBE8B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7CC705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EBDF56" w14:textId="34F19BD9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4D0CF757" wp14:editId="6790B160">
                  <wp:extent cx="95250" cy="184150"/>
                  <wp:effectExtent l="0" t="0" r="0" b="0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E3BBE4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требуемая длина ленты, м </w:t>
            </w:r>
          </w:p>
        </w:tc>
      </w:tr>
      <w:tr w:rsidR="006D18ED" w:rsidRPr="006D18ED" w14:paraId="792B91AF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B9B47C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9 Воздушный конвективный прогрев монолитных тонкостенных конструкций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4DD8A9" w14:textId="0D26E454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0579A08C" wp14:editId="4898133D">
                  <wp:extent cx="368300" cy="231775"/>
                  <wp:effectExtent l="0" t="0" r="0" b="0"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7D762E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Потери тепла через наружные ограждения, на инфильтрацию воздуха, нагревание 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щитов опалубки и бетона </w:t>
            </w:r>
          </w:p>
        </w:tc>
      </w:tr>
      <w:tr w:rsidR="006D18ED" w:rsidRPr="006D18ED" w14:paraId="4F746D21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80E009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10 Индукционный прогрев монолитного бетона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1F7DAE" w14:textId="161F6C53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2610C977" wp14:editId="471BF1FE">
                  <wp:extent cx="245745" cy="170815"/>
                  <wp:effectExtent l="0" t="0" r="0" b="0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254FD5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Удельная активная мощность необходимая для термообработки, кВт;</w:t>
            </w:r>
          </w:p>
        </w:tc>
      </w:tr>
      <w:tr w:rsidR="006D18ED" w:rsidRPr="006D18ED" w14:paraId="68CC79CE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8B6128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1B1106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68F6B0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число витков индукционной обмотки при выбранном напряжении </w:t>
            </w:r>
            <w:r w:rsidRPr="006D18E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</w:tr>
      <w:tr w:rsidR="006D18ED" w:rsidRPr="006D18ED" w14:paraId="297CC591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69B2B3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F92EDA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J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875960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сила тока в индукторе, А;</w:t>
            </w:r>
          </w:p>
        </w:tc>
      </w:tr>
      <w:tr w:rsidR="006D18ED" w:rsidRPr="006D18ED" w14:paraId="461A61A6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B411BC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192CC4" w14:textId="749E4DB5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6D0DB351" wp14:editId="2C813A17">
                  <wp:extent cx="361950" cy="170815"/>
                  <wp:effectExtent l="0" t="0" r="0" b="0"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D74260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коэффициент мощности;</w:t>
            </w:r>
          </w:p>
        </w:tc>
      </w:tr>
      <w:tr w:rsidR="006D18ED" w:rsidRPr="006D18ED" w14:paraId="1826695B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20F20C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F2A0E8" w14:textId="51E5D9D9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41A52981" wp14:editId="2E3C145C">
                  <wp:extent cx="184150" cy="231775"/>
                  <wp:effectExtent l="0" t="0" r="0" b="0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13C983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полная мощность системы, кВт </w:t>
            </w:r>
          </w:p>
        </w:tc>
      </w:tr>
      <w:tr w:rsidR="006D18ED" w:rsidRPr="006D18ED" w14:paraId="043B32EC" w14:textId="77777777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A47578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IV ИСПЫТАНИЕ БЕТОНА И КОНТРОЛЬ КАЧЕСТВА </w:t>
            </w:r>
          </w:p>
        </w:tc>
      </w:tr>
      <w:tr w:rsidR="006D18ED" w:rsidRPr="006D18ED" w14:paraId="1C20A35D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1D2F4B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11 Испытание бетона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AC4CD9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0D23BC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Прочность, МПа;</w:t>
            </w:r>
          </w:p>
        </w:tc>
      </w:tr>
      <w:tr w:rsidR="006D18ED" w:rsidRPr="006D18ED" w14:paraId="58E66656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27E5E0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AA99F8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E17F89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морозостойкость, количество циклов;</w:t>
            </w:r>
          </w:p>
        </w:tc>
      </w:tr>
      <w:tr w:rsidR="006D18ED" w:rsidRPr="006D18ED" w14:paraId="7F8D74FB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F0DA98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FEBB88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6D20BC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водонепроницаемость, время выдерживания, ч;</w:t>
            </w:r>
          </w:p>
        </w:tc>
      </w:tr>
      <w:tr w:rsidR="006D18ED" w:rsidRPr="006D18ED" w14:paraId="3F18D7DD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CDB339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617D3B" w14:textId="03E5584D" w:rsidR="00000000" w:rsidRPr="006D18ED" w:rsidRDefault="002A02B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8361619" wp14:editId="325BB96D">
                  <wp:extent cx="245745" cy="231775"/>
                  <wp:effectExtent l="0" t="0" r="0" b="0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0F35"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D18E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DFAADEC" wp14:editId="267C342A">
                  <wp:extent cx="218440" cy="231775"/>
                  <wp:effectExtent l="0" t="0" r="0" b="0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0E0D16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водопоглощение по массе и объему, % </w:t>
            </w:r>
          </w:p>
        </w:tc>
      </w:tr>
      <w:tr w:rsidR="006D18ED" w:rsidRPr="006D18ED" w14:paraId="79FBB046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1E0F14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12 Контроль температуры бетона при твердении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354B49" w14:textId="77777777" w:rsidR="00000000" w:rsidRPr="006D18ED" w:rsidRDefault="00730F3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95DAE6" w14:textId="77777777" w:rsidR="00000000" w:rsidRPr="006D18ED" w:rsidRDefault="00730F3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Температура твердеющего бетона, °С </w:t>
            </w:r>
          </w:p>
        </w:tc>
      </w:tr>
    </w:tbl>
    <w:p w14:paraId="47A65E0C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72CC7F" w14:textId="77777777" w:rsidR="00000000" w:rsidRPr="006D18ED" w:rsidRDefault="00730F35">
      <w:pPr>
        <w:pStyle w:val="FORMATTEXT"/>
        <w:jc w:val="both"/>
        <w:rPr>
          <w:rFonts w:ascii="Times New Roman" w:hAnsi="Times New Roman" w:cs="Times New Roman"/>
        </w:rPr>
      </w:pPr>
    </w:p>
    <w:p w14:paraId="531C11AE" w14:textId="77777777" w:rsidR="00000000" w:rsidRPr="006D18ED" w:rsidRDefault="00730F35">
      <w:pPr>
        <w:pStyle w:val="FORMATTEXT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fldChar w:fldCharType="begin"/>
      </w:r>
      <w:r w:rsidRPr="006D18ED">
        <w:rPr>
          <w:rFonts w:ascii="Times New Roman" w:hAnsi="Times New Roman" w:cs="Times New Roman"/>
        </w:rPr>
        <w:instrText xml:space="preserve">tc </w:instrText>
      </w:r>
      <w:r w:rsidRPr="006D18ED">
        <w:rPr>
          <w:rFonts w:ascii="Times New Roman" w:hAnsi="Times New Roman" w:cs="Times New Roman"/>
        </w:rPr>
        <w:instrText xml:space="preserve"> \l 2 </w:instrText>
      </w:r>
      <w:r w:rsidRPr="006D18ED">
        <w:rPr>
          <w:rFonts w:ascii="Times New Roman" w:hAnsi="Times New Roman" w:cs="Times New Roman"/>
        </w:rPr>
        <w:instrText>"</w:instrText>
      </w:r>
      <w:r w:rsidRPr="006D18ED">
        <w:rPr>
          <w:rFonts w:ascii="Times New Roman" w:hAnsi="Times New Roman" w:cs="Times New Roman"/>
        </w:rPr>
        <w:instrText>Приложение Е. Современные способы интенсифика</w:instrText>
      </w:r>
      <w:r w:rsidRPr="006D18ED">
        <w:rPr>
          <w:rFonts w:ascii="Times New Roman" w:hAnsi="Times New Roman" w:cs="Times New Roman"/>
        </w:rPr>
        <w:instrText>ции твердения монолитного бетона"</w:instrText>
      </w:r>
      <w:r w:rsidRPr="006D18ED">
        <w:rPr>
          <w:rFonts w:ascii="Times New Roman" w:hAnsi="Times New Roman" w:cs="Times New Roman"/>
        </w:rPr>
        <w:fldChar w:fldCharType="end"/>
      </w:r>
    </w:p>
    <w:p w14:paraId="3E8411D7" w14:textId="77777777" w:rsid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   </w:t>
      </w:r>
    </w:p>
    <w:p w14:paraId="76DF2F7A" w14:textId="6BAD453C" w:rsidR="00000000" w:rsidRPr="006D18ED" w:rsidRDefault="006D18ED">
      <w:pPr>
        <w:pStyle w:val="FORMAT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730F35" w:rsidRPr="006D18ED">
        <w:rPr>
          <w:rFonts w:ascii="Times New Roman" w:hAnsi="Times New Roman" w:cs="Times New Roman"/>
        </w:rPr>
        <w:lastRenderedPageBreak/>
        <w:t xml:space="preserve">  Приложение Е </w:t>
      </w:r>
    </w:p>
    <w:p w14:paraId="6B2D5168" w14:textId="77777777" w:rsidR="00000000" w:rsidRPr="006D18ED" w:rsidRDefault="00730F35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498E6D0" w14:textId="77777777" w:rsidR="00000000" w:rsidRPr="006D18ED" w:rsidRDefault="00730F3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6D18ED">
        <w:rPr>
          <w:rFonts w:ascii="Times New Roman" w:hAnsi="Times New Roman" w:cs="Times New Roman"/>
          <w:b/>
          <w:bCs/>
          <w:color w:val="auto"/>
        </w:rPr>
        <w:t xml:space="preserve"> Современные способы интенсификации твердения монолитного бетона </w:t>
      </w:r>
    </w:p>
    <w:p w14:paraId="38DB7FEC" w14:textId="77777777" w:rsidR="00000000" w:rsidRPr="006D18ED" w:rsidRDefault="00730F35">
      <w:pPr>
        <w:pStyle w:val="FORMATTEXT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      </w:t>
      </w:r>
    </w:p>
    <w:p w14:paraId="57C749B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b/>
          <w:bCs/>
        </w:rPr>
        <w:t>Е.1 Выдерживание бетона в тепляках</w:t>
      </w:r>
    </w:p>
    <w:p w14:paraId="1363C82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6031FE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Выделяют тепляки: объемные, местные и легкие.</w:t>
      </w:r>
    </w:p>
    <w:p w14:paraId="70EB5AD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091BC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Наиболее оптимальными являются тепляки, пред</w:t>
      </w:r>
      <w:r w:rsidRPr="006D18ED">
        <w:rPr>
          <w:rFonts w:ascii="Times New Roman" w:hAnsi="Times New Roman" w:cs="Times New Roman"/>
        </w:rPr>
        <w:t>назначенные для отдельных конструкций (местные) и легкие переносные брезентовые, пластмассовые или щитовые тепляки, которые могут быть повторно использованы.</w:t>
      </w:r>
    </w:p>
    <w:p w14:paraId="487AD51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B4DB79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Отопление тепляка начинается за несколько часов до начала бетонирования. На все время укладки и т</w:t>
      </w:r>
      <w:r w:rsidRPr="006D18ED">
        <w:rPr>
          <w:rFonts w:ascii="Times New Roman" w:hAnsi="Times New Roman" w:cs="Times New Roman"/>
        </w:rPr>
        <w:t>вердения бетона в тепляках поддерживается температура воздуха не ниже 5°С на высоте 0,5 м от пола.</w:t>
      </w:r>
    </w:p>
    <w:p w14:paraId="5F89B6D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138F1E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Для отопления применяют пар от постоянных или временных котельных, газо- и электрокалориферное отопление.</w:t>
      </w:r>
    </w:p>
    <w:p w14:paraId="40A639C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402C2C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b/>
          <w:bCs/>
        </w:rPr>
        <w:t>Е.2 Метод термоса</w:t>
      </w:r>
    </w:p>
    <w:p w14:paraId="38F8584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A5FE799" w14:textId="2A47683C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Метод термоса наиболее эффект</w:t>
      </w:r>
      <w:r w:rsidRPr="006D18ED">
        <w:rPr>
          <w:rFonts w:ascii="Times New Roman" w:hAnsi="Times New Roman" w:cs="Times New Roman"/>
        </w:rPr>
        <w:t>ивен при бетонировании массивных и подземных сооружений. Суть метода заключается в том, что имеющая положительную температуру (обычно в пределах 15°С-30°С) бетонная смесь укладывается в утепленную опалубку. В результате этого бетон конструкции набирает зад</w:t>
      </w:r>
      <w:r w:rsidRPr="006D18ED">
        <w:rPr>
          <w:rFonts w:ascii="Times New Roman" w:hAnsi="Times New Roman" w:cs="Times New Roman"/>
        </w:rPr>
        <w:t>анную прочность за счет начального теплосодержания и экзотермического тепловыделения цемента за время остывания до 0°С. Начальное теплосодержание 1 м</w:t>
      </w:r>
      <w:r w:rsidR="002A02B2"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4EF25DB" wp14:editId="16BB4B60">
            <wp:extent cx="102235" cy="218440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 xml:space="preserve"> нагретой на 1°С бетонной смеси составляет </w:t>
      </w:r>
    </w:p>
    <w:p w14:paraId="3C44B4D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D9A6C5" w14:textId="190A1DB9" w:rsidR="00000000" w:rsidRP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     </w:t>
      </w:r>
      <w:r w:rsidR="002A02B2" w:rsidRPr="006D18E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58C0459" wp14:editId="7CC47D5C">
            <wp:extent cx="2067560" cy="231775"/>
            <wp:effectExtent l="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 xml:space="preserve"> кДж/(м</w:t>
      </w:r>
      <w:r w:rsidR="002A02B2"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78F903D" wp14:editId="4DBE0D25">
            <wp:extent cx="102235" cy="218440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 xml:space="preserve">·С), </w:t>
      </w:r>
    </w:p>
    <w:p w14:paraId="62DF9C2C" w14:textId="77777777" w:rsidR="00000000" w:rsidRPr="006D18ED" w:rsidRDefault="00730F35">
      <w:pPr>
        <w:pStyle w:val="FORMATTEXT"/>
        <w:jc w:val="both"/>
        <w:rPr>
          <w:rFonts w:ascii="Times New Roman" w:hAnsi="Times New Roman" w:cs="Times New Roman"/>
        </w:rPr>
      </w:pPr>
    </w:p>
    <w:p w14:paraId="37771E33" w14:textId="77777777" w:rsidR="00000000" w:rsidRPr="006D18ED" w:rsidRDefault="00730F35">
      <w:pPr>
        <w:pStyle w:val="FORMATTEXT"/>
        <w:jc w:val="both"/>
        <w:rPr>
          <w:rFonts w:ascii="Times New Roman" w:hAnsi="Times New Roman" w:cs="Times New Roman"/>
        </w:rPr>
      </w:pPr>
    </w:p>
    <w:p w14:paraId="6FCE58AD" w14:textId="69A8142A" w:rsidR="00000000" w:rsidRPr="006D18ED" w:rsidRDefault="00730F35">
      <w:pPr>
        <w:pStyle w:val="FORMATTEXT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где </w:t>
      </w:r>
      <w:r w:rsidR="002A02B2" w:rsidRPr="006D18E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99D600F" wp14:editId="3D185600">
            <wp:extent cx="184150" cy="231775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>- удельная теплоемкость бетона, кДж/(кг·°С);</w:t>
      </w:r>
    </w:p>
    <w:p w14:paraId="5A2CCFFE" w14:textId="0F00A44F" w:rsidR="00000000" w:rsidRPr="006D18ED" w:rsidRDefault="002A02B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757AE880" wp14:editId="0F00065C">
            <wp:extent cx="136525" cy="170815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F35" w:rsidRPr="006D18ED">
        <w:rPr>
          <w:rFonts w:ascii="Times New Roman" w:hAnsi="Times New Roman" w:cs="Times New Roman"/>
        </w:rPr>
        <w:t>- плотность бетона, кг/м</w:t>
      </w:r>
      <w:r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7367A87" wp14:editId="6C2D0840">
            <wp:extent cx="102235" cy="218440"/>
            <wp:effectExtent l="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F35" w:rsidRPr="006D18ED">
        <w:rPr>
          <w:rFonts w:ascii="Times New Roman" w:hAnsi="Times New Roman" w:cs="Times New Roman"/>
        </w:rPr>
        <w:t>.</w:t>
      </w:r>
    </w:p>
    <w:p w14:paraId="043439E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9D818B" w14:textId="453A865F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Это же к</w:t>
      </w:r>
      <w:r w:rsidRPr="006D18ED">
        <w:rPr>
          <w:rFonts w:ascii="Times New Roman" w:hAnsi="Times New Roman" w:cs="Times New Roman"/>
        </w:rPr>
        <w:t>оличество теплоты необходимо внести в 1 м</w:t>
      </w:r>
      <w:r w:rsidR="002A02B2"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007429E" wp14:editId="2B9D1BA6">
            <wp:extent cx="102235" cy="218440"/>
            <wp:effectExtent l="0" t="0" r="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 xml:space="preserve"> бетона для нагрева на 1°С независимо от вида и метода передачи ему энергии. Расчет термосного выдерживания бетона проводят с учетом геометрических параметров конструкции, теплофи</w:t>
      </w:r>
      <w:r w:rsidRPr="006D18ED">
        <w:rPr>
          <w:rFonts w:ascii="Times New Roman" w:hAnsi="Times New Roman" w:cs="Times New Roman"/>
        </w:rPr>
        <w:t>зических и термохимических характеристик бетона и условий теплообмена конструкций с окружающей средой на основе уравнения теплового баланса. Конечной целью расчета является определение продолжительности остывания конструкции и средней температуры бетона, к</w:t>
      </w:r>
      <w:r w:rsidRPr="006D18ED">
        <w:rPr>
          <w:rFonts w:ascii="Times New Roman" w:hAnsi="Times New Roman" w:cs="Times New Roman"/>
        </w:rPr>
        <w:t>оторая достигнута за это время.</w:t>
      </w:r>
    </w:p>
    <w:p w14:paraId="4F7FA7A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4FC30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Расчет термосного остывания выполняют по формуле </w:t>
      </w:r>
    </w:p>
    <w:p w14:paraId="61F9CC11" w14:textId="77777777" w:rsidR="00000000" w:rsidRPr="006D18ED" w:rsidRDefault="00730F35">
      <w:pPr>
        <w:pStyle w:val="FORMATTEXT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          </w:t>
      </w:r>
    </w:p>
    <w:p w14:paraId="47169100" w14:textId="45EC12FB" w:rsidR="00000000" w:rsidRPr="006D18ED" w:rsidRDefault="002A02B2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1937C5E" wp14:editId="2A5CD1DF">
            <wp:extent cx="2101850" cy="238760"/>
            <wp:effectExtent l="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F35" w:rsidRPr="006D18ED">
        <w:rPr>
          <w:rFonts w:ascii="Times New Roman" w:hAnsi="Times New Roman" w:cs="Times New Roman"/>
        </w:rPr>
        <w:t xml:space="preserve">, </w:t>
      </w:r>
    </w:p>
    <w:p w14:paraId="47C58B42" w14:textId="77777777" w:rsidR="00000000" w:rsidRPr="006D18ED" w:rsidRDefault="00730F35">
      <w:pPr>
        <w:pStyle w:val="FORMATTEXT"/>
        <w:jc w:val="both"/>
        <w:rPr>
          <w:rFonts w:ascii="Times New Roman" w:hAnsi="Times New Roman" w:cs="Times New Roman"/>
        </w:rPr>
      </w:pPr>
    </w:p>
    <w:p w14:paraId="007C5027" w14:textId="77777777" w:rsidR="00000000" w:rsidRPr="006D18ED" w:rsidRDefault="00730F35">
      <w:pPr>
        <w:pStyle w:val="FORMATTEXT"/>
        <w:jc w:val="both"/>
        <w:rPr>
          <w:rFonts w:ascii="Times New Roman" w:hAnsi="Times New Roman" w:cs="Times New Roman"/>
        </w:rPr>
      </w:pPr>
    </w:p>
    <w:p w14:paraId="3C1B8E3B" w14:textId="1CB30EED" w:rsidR="00000000" w:rsidRPr="006D18ED" w:rsidRDefault="00730F35">
      <w:pPr>
        <w:pStyle w:val="FORMATTEXT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где </w:t>
      </w:r>
      <w:r w:rsidR="002A02B2" w:rsidRPr="006D18E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216FB3D" wp14:editId="6B399FC4">
            <wp:extent cx="184150" cy="231775"/>
            <wp:effectExtent l="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 xml:space="preserve">и </w:t>
      </w:r>
      <w:r w:rsidR="002A02B2" w:rsidRPr="006D18E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6B12BE0" wp14:editId="6AC5F378">
            <wp:extent cx="191135" cy="231775"/>
            <wp:effectExtent l="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>- удельная теплоемкость и плотность бетона со</w:t>
      </w:r>
      <w:r w:rsidRPr="006D18ED">
        <w:rPr>
          <w:rFonts w:ascii="Times New Roman" w:hAnsi="Times New Roman" w:cs="Times New Roman"/>
        </w:rPr>
        <w:t>ответственно;</w:t>
      </w:r>
    </w:p>
    <w:p w14:paraId="082C51C4" w14:textId="196515F0" w:rsidR="00000000" w:rsidRPr="006D18ED" w:rsidRDefault="002A02B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5ED0C9C" wp14:editId="13074815">
            <wp:extent cx="149860" cy="218440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F35" w:rsidRPr="006D18ED">
        <w:rPr>
          <w:rFonts w:ascii="Times New Roman" w:hAnsi="Times New Roman" w:cs="Times New Roman"/>
        </w:rPr>
        <w:t>- температура бетона после укладки;</w:t>
      </w:r>
    </w:p>
    <w:p w14:paraId="2749937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AAE5BE" w14:textId="1EB6EC7D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Ц - расход цемента на 1 м</w:t>
      </w:r>
      <w:r w:rsidR="002A02B2"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209AD83" wp14:editId="36DEDC51">
            <wp:extent cx="102235" cy="218440"/>
            <wp:effectExtent l="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>;</w:t>
      </w:r>
    </w:p>
    <w:p w14:paraId="533C75A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795F8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Э - удельное тепловыделение цемента;</w:t>
      </w:r>
    </w:p>
    <w:p w14:paraId="3852A72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5E3F06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К</w:t>
      </w:r>
      <w:r w:rsidRPr="006D18ED">
        <w:rPr>
          <w:rFonts w:ascii="Times New Roman" w:hAnsi="Times New Roman" w:cs="Times New Roman"/>
          <w:i/>
          <w:iCs/>
        </w:rPr>
        <w:t xml:space="preserve"> -</w:t>
      </w:r>
      <w:r w:rsidRPr="006D18ED">
        <w:rPr>
          <w:rFonts w:ascii="Times New Roman" w:hAnsi="Times New Roman" w:cs="Times New Roman"/>
        </w:rPr>
        <w:t xml:space="preserve"> коэффициент теплопередачи опалубки;</w:t>
      </w:r>
    </w:p>
    <w:p w14:paraId="248A090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88AC61" w14:textId="10A19366" w:rsidR="00000000" w:rsidRPr="006D18ED" w:rsidRDefault="002A02B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852698F" wp14:editId="3C2272F9">
            <wp:extent cx="245745" cy="211455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F35" w:rsidRPr="006D18ED">
        <w:rPr>
          <w:rFonts w:ascii="Times New Roman" w:hAnsi="Times New Roman" w:cs="Times New Roman"/>
        </w:rPr>
        <w:t>- модуль поверхности конструкции;</w:t>
      </w:r>
    </w:p>
    <w:p w14:paraId="3C49DB7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75DA24" w14:textId="3897B304" w:rsidR="00000000" w:rsidRPr="006D18ED" w:rsidRDefault="002A02B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CA86D29" wp14:editId="7D72CFB8">
            <wp:extent cx="143510" cy="218440"/>
            <wp:effectExtent l="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F35" w:rsidRPr="006D18ED">
        <w:rPr>
          <w:rFonts w:ascii="Times New Roman" w:hAnsi="Times New Roman" w:cs="Times New Roman"/>
          <w:i/>
          <w:iCs/>
        </w:rPr>
        <w:t>-</w:t>
      </w:r>
      <w:r w:rsidR="00730F35" w:rsidRPr="006D18ED">
        <w:rPr>
          <w:rFonts w:ascii="Times New Roman" w:hAnsi="Times New Roman" w:cs="Times New Roman"/>
        </w:rPr>
        <w:t xml:space="preserve"> температура воздуха;</w:t>
      </w:r>
    </w:p>
    <w:p w14:paraId="5C3E9CD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132D55" w14:textId="2332CD91" w:rsidR="00000000" w:rsidRPr="006D18ED" w:rsidRDefault="002A02B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noProof/>
          <w:position w:val="-11"/>
        </w:rPr>
        <w:lastRenderedPageBreak/>
        <w:drawing>
          <wp:inline distT="0" distB="0" distL="0" distR="0" wp14:anchorId="1470B269" wp14:editId="027D7D0B">
            <wp:extent cx="211455" cy="245745"/>
            <wp:effectExtent l="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F35" w:rsidRPr="006D18ED">
        <w:rPr>
          <w:rFonts w:ascii="Times New Roman" w:hAnsi="Times New Roman" w:cs="Times New Roman"/>
          <w:i/>
          <w:iCs/>
        </w:rPr>
        <w:t>-</w:t>
      </w:r>
      <w:r w:rsidR="00730F35" w:rsidRPr="006D18ED">
        <w:rPr>
          <w:rFonts w:ascii="Times New Roman" w:hAnsi="Times New Roman" w:cs="Times New Roman"/>
        </w:rPr>
        <w:t xml:space="preserve"> средняя температура за период остывания бетона, определяемая по формуле </w:t>
      </w:r>
    </w:p>
    <w:p w14:paraId="1FBEF830" w14:textId="77777777" w:rsidR="00000000" w:rsidRPr="006D18ED" w:rsidRDefault="00730F35">
      <w:pPr>
        <w:pStyle w:val="FORMATTEXT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            </w:t>
      </w:r>
    </w:p>
    <w:p w14:paraId="7C4408E6" w14:textId="56B90DF5" w:rsidR="00000000" w:rsidRPr="006D18ED" w:rsidRDefault="002A02B2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2792B01" wp14:editId="7CCCC546">
            <wp:extent cx="1978660" cy="238760"/>
            <wp:effectExtent l="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F35" w:rsidRPr="006D18ED">
        <w:rPr>
          <w:rFonts w:ascii="Times New Roman" w:hAnsi="Times New Roman" w:cs="Times New Roman"/>
        </w:rPr>
        <w:t xml:space="preserve">. </w:t>
      </w:r>
    </w:p>
    <w:p w14:paraId="591659F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Эффективность метода термоса повышается при его комбинированном использовании с добавками-ускорителями, электроразогревом и т.д.</w:t>
      </w:r>
    </w:p>
    <w:p w14:paraId="4987114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DADDC5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b/>
          <w:bCs/>
        </w:rPr>
        <w:t>Е.3 Электропрогрев смеси</w:t>
      </w:r>
    </w:p>
    <w:p w14:paraId="71EB5E8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D97631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Электропрогрев смеси достигается путем включения бетона как сопр</w:t>
      </w:r>
      <w:r w:rsidRPr="006D18ED">
        <w:rPr>
          <w:rFonts w:ascii="Times New Roman" w:hAnsi="Times New Roman" w:cs="Times New Roman"/>
        </w:rPr>
        <w:t>отивления в цепь переменного тока промышленной частоты с помощью металлических электродов (пластинчатые, полосовые, стержневые, струнные и т.д). Количество теплоты, выделяемой при прохождении тока через бетонную смесь, вычисляют по формуле</w:t>
      </w:r>
    </w:p>
    <w:p w14:paraId="63C0A28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028BC2F" w14:textId="60A8AA3C" w:rsidR="00000000" w:rsidRP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     </w:t>
      </w:r>
      <w:r w:rsidR="002A02B2" w:rsidRPr="006D18ED">
        <w:rPr>
          <w:rFonts w:ascii="Times New Roman" w:hAnsi="Times New Roman" w:cs="Times New Roman"/>
          <w:i/>
          <w:iCs/>
          <w:noProof/>
          <w:position w:val="-12"/>
        </w:rPr>
        <w:drawing>
          <wp:inline distT="0" distB="0" distL="0" distR="0" wp14:anchorId="3D739C6E" wp14:editId="5F9134EF">
            <wp:extent cx="955040" cy="259080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</w:rPr>
        <w:t xml:space="preserve">, </w:t>
      </w:r>
    </w:p>
    <w:p w14:paraId="65C8436B" w14:textId="77777777" w:rsidR="00000000" w:rsidRPr="006D18ED" w:rsidRDefault="00730F35">
      <w:pPr>
        <w:pStyle w:val="FORMATTEXT"/>
        <w:jc w:val="both"/>
        <w:rPr>
          <w:rFonts w:ascii="Times New Roman" w:hAnsi="Times New Roman" w:cs="Times New Roman"/>
        </w:rPr>
      </w:pPr>
    </w:p>
    <w:p w14:paraId="4ECF52E3" w14:textId="77777777" w:rsidR="00000000" w:rsidRPr="006D18ED" w:rsidRDefault="00730F35">
      <w:pPr>
        <w:pStyle w:val="FORMATTEXT"/>
        <w:jc w:val="both"/>
        <w:rPr>
          <w:rFonts w:ascii="Times New Roman" w:hAnsi="Times New Roman" w:cs="Times New Roman"/>
        </w:rPr>
      </w:pPr>
    </w:p>
    <w:p w14:paraId="02ABA157" w14:textId="56CC1F5C" w:rsidR="00000000" w:rsidRPr="006D18ED" w:rsidRDefault="00730F35">
      <w:pPr>
        <w:pStyle w:val="FORMATTEXT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где </w:t>
      </w:r>
      <w:r w:rsidR="002A02B2" w:rsidRPr="006D18E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745045A" wp14:editId="5E75585F">
            <wp:extent cx="149860" cy="211455"/>
            <wp:effectExtent l="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8ED">
        <w:rPr>
          <w:rFonts w:ascii="Times New Roman" w:hAnsi="Times New Roman" w:cs="Times New Roman"/>
          <w:i/>
          <w:iCs/>
        </w:rPr>
        <w:t>-</w:t>
      </w:r>
      <w:r w:rsidRPr="006D18ED">
        <w:rPr>
          <w:rFonts w:ascii="Times New Roman" w:hAnsi="Times New Roman" w:cs="Times New Roman"/>
        </w:rPr>
        <w:t xml:space="preserve"> количество теплоты, выделяемой при прохождении тока, кДж;</w:t>
      </w:r>
    </w:p>
    <w:p w14:paraId="0D59360A" w14:textId="4036F141" w:rsidR="00000000" w:rsidRPr="006D18ED" w:rsidRDefault="002A02B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4DC4A2BF" wp14:editId="11B3F7D2">
            <wp:extent cx="136525" cy="170815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F35" w:rsidRPr="006D18ED">
        <w:rPr>
          <w:rFonts w:ascii="Times New Roman" w:hAnsi="Times New Roman" w:cs="Times New Roman"/>
        </w:rPr>
        <w:t>- сила тока, А;</w:t>
      </w:r>
    </w:p>
    <w:p w14:paraId="327AD04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95694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i/>
          <w:iCs/>
        </w:rPr>
        <w:t>R</w:t>
      </w:r>
      <w:r w:rsidRPr="006D18ED">
        <w:rPr>
          <w:rFonts w:ascii="Times New Roman" w:hAnsi="Times New Roman" w:cs="Times New Roman"/>
        </w:rPr>
        <w:t xml:space="preserve"> - сопротивление прогреваемого бетона, Ом;</w:t>
      </w:r>
    </w:p>
    <w:p w14:paraId="7AF4535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A2EBB5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i/>
          <w:iCs/>
        </w:rPr>
        <w:t>Т</w:t>
      </w:r>
      <w:r w:rsidRPr="006D18ED">
        <w:rPr>
          <w:rFonts w:ascii="Times New Roman" w:hAnsi="Times New Roman" w:cs="Times New Roman"/>
        </w:rPr>
        <w:t xml:space="preserve"> - время прохождения тока, ч</w:t>
      </w:r>
      <w:r w:rsidRPr="006D18ED">
        <w:rPr>
          <w:rFonts w:ascii="Times New Roman" w:hAnsi="Times New Roman" w:cs="Times New Roman"/>
        </w:rPr>
        <w:t>.</w:t>
      </w:r>
    </w:p>
    <w:p w14:paraId="3DD637B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25823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В период времени, в котором происходит растворение щелочей и минералов цементного клинкера, сопротивление бетона уменьшается, соответственно тепло выделяется больше. Благодаря растворенным веществам токопроводящие свойства жидкой фазы возрастают, т.е. н</w:t>
      </w:r>
      <w:r w:rsidRPr="006D18ED">
        <w:rPr>
          <w:rFonts w:ascii="Times New Roman" w:hAnsi="Times New Roman" w:cs="Times New Roman"/>
        </w:rPr>
        <w:t>осят электролитический характер. В дальнейшем при твердении бетона его удельное сопротивление начинает возрастать. При достижении бетоном 50%-60% прочности от проектной сопротивление его возрастает в несколько раз и поддержание в нем температуры на заданно</w:t>
      </w:r>
      <w:r w:rsidRPr="006D18ED">
        <w:rPr>
          <w:rFonts w:ascii="Times New Roman" w:hAnsi="Times New Roman" w:cs="Times New Roman"/>
        </w:rPr>
        <w:t>м уровне может быть обеспечено только значительным повышением напряжения.</w:t>
      </w:r>
    </w:p>
    <w:p w14:paraId="60022E8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C0F9F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b/>
          <w:bCs/>
        </w:rPr>
        <w:t>Е.4 Термоактивные опалубки</w:t>
      </w:r>
    </w:p>
    <w:p w14:paraId="5C4266A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68DA0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Термоактивные опалубки представляют собой многослойные конструкции, оснащенные нагревательными элементами и утеплителем. Нагревательные элементы бывают</w:t>
      </w:r>
      <w:r w:rsidRPr="006D18ED">
        <w:rPr>
          <w:rFonts w:ascii="Times New Roman" w:hAnsi="Times New Roman" w:cs="Times New Roman"/>
        </w:rPr>
        <w:t>: проволочные, трубчатые, стержневые, ленточные, сетчатые, текстильные, углеродно-волокнистые, а также используются электронагреватели, греющие провода и кабеля, а также токопроводящие покрытия, имеющие минимальную адгезию с поверхностью бетона. В термоакт</w:t>
      </w:r>
      <w:r w:rsidRPr="006D18ED">
        <w:rPr>
          <w:rFonts w:ascii="Times New Roman" w:hAnsi="Times New Roman" w:cs="Times New Roman"/>
        </w:rPr>
        <w:t>ивных опалубках осуществляется непосредственная теплопередача от греющих поверхностей к прогреваемому бетону. Распространение тепла в самом бетоне конструкции осуществляется преимущественно путем теплопроводности.</w:t>
      </w:r>
    </w:p>
    <w:p w14:paraId="2382063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34DED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b/>
          <w:bCs/>
        </w:rPr>
        <w:t>Е.5 Обогрев термоактивными гибкими покрыт</w:t>
      </w:r>
      <w:r w:rsidRPr="006D18ED">
        <w:rPr>
          <w:rFonts w:ascii="Times New Roman" w:hAnsi="Times New Roman" w:cs="Times New Roman"/>
          <w:b/>
          <w:bCs/>
        </w:rPr>
        <w:t>иями</w:t>
      </w:r>
    </w:p>
    <w:p w14:paraId="5D56CCA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5F612F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Термоактивное гибкое покрытие (ТАГП) - легкое, гибкое устройство с углеродными ленточными нагревателями или греющими проводами, обеспечивающими нагрев до 50°С. Основой покрытия является стеклохолст, к которому крепят нагреватели. Для теплоизоляции пр</w:t>
      </w:r>
      <w:r w:rsidRPr="006D18ED">
        <w:rPr>
          <w:rFonts w:ascii="Times New Roman" w:hAnsi="Times New Roman" w:cs="Times New Roman"/>
        </w:rPr>
        <w:t>именяют штапельное стекловолокно с экранированием слоем из фольги. В качестве гидроизоляции используют прорезиненную ткань.</w:t>
      </w:r>
    </w:p>
    <w:p w14:paraId="2C43321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8E5E025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Наиболее эффективно применение ТАГП при возведении плит перекрытий и покрытий, устройстве подготовок под полы, а также ТАГП, снабже</w:t>
      </w:r>
      <w:r w:rsidRPr="006D18ED">
        <w:rPr>
          <w:rFonts w:ascii="Times New Roman" w:hAnsi="Times New Roman" w:cs="Times New Roman"/>
        </w:rPr>
        <w:t>нных датчиками температуры с выводом показателей на пульт управления. Это позволяет оперативно контролировать режим прогрева.</w:t>
      </w:r>
    </w:p>
    <w:p w14:paraId="15D4B6F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C7C258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b/>
          <w:bCs/>
        </w:rPr>
        <w:t>Е.6 Индукционный прогрев</w:t>
      </w:r>
    </w:p>
    <w:p w14:paraId="61B8994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1DD7F4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Индукционный прогрев бетона основан на преобразовании энергии переменного магнитного поля в арматуре ил</w:t>
      </w:r>
      <w:r w:rsidRPr="006D18ED">
        <w:rPr>
          <w:rFonts w:ascii="Times New Roman" w:hAnsi="Times New Roman" w:cs="Times New Roman"/>
        </w:rPr>
        <w:t>и стальной опалубке в тепловую, которая передается благодаря теплопроводности бетону.</w:t>
      </w:r>
    </w:p>
    <w:p w14:paraId="2968A70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DB8D8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b/>
          <w:bCs/>
        </w:rPr>
        <w:t>Е.7 Обогрев инфракрасными лучами</w:t>
      </w:r>
    </w:p>
    <w:p w14:paraId="37D185C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C06084B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 xml:space="preserve">При обогреве инфракрасными лучами используют способность инфракрасных лучей поглощаться телом и трансформироваться в тепловую энергию, </w:t>
      </w:r>
      <w:r w:rsidRPr="006D18ED">
        <w:rPr>
          <w:rFonts w:ascii="Times New Roman" w:hAnsi="Times New Roman" w:cs="Times New Roman"/>
        </w:rPr>
        <w:t>что повышает теплосодержание этого тела.</w:t>
      </w:r>
    </w:p>
    <w:p w14:paraId="0E791FC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7C4085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lastRenderedPageBreak/>
        <w:t xml:space="preserve">Теплота от источника инфракрасных лучей к нагреваемому телу передается мгновенно, без участия какого-либо переносчика теплоты. Поглощаясь поверхностями облучения, инфракрасные лучи превращаются в тепловую энергию. </w:t>
      </w:r>
      <w:r w:rsidRPr="006D18ED">
        <w:rPr>
          <w:rFonts w:ascii="Times New Roman" w:hAnsi="Times New Roman" w:cs="Times New Roman"/>
        </w:rPr>
        <w:t>Для бетонных работ в качестве генераторов инфракрасного излучения применяют трубчатые металлические и кварцевые излучатели. Для создания направленного лучистого потока излучатели заключают в плоские или параболические рефлекторы (обычно из алюминия).</w:t>
      </w:r>
    </w:p>
    <w:p w14:paraId="16814B5A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9346953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b/>
          <w:bCs/>
        </w:rPr>
        <w:t xml:space="preserve">Е.8 </w:t>
      </w:r>
      <w:r w:rsidRPr="006D18ED">
        <w:rPr>
          <w:rFonts w:ascii="Times New Roman" w:hAnsi="Times New Roman" w:cs="Times New Roman"/>
          <w:b/>
          <w:bCs/>
        </w:rPr>
        <w:t>Прогрев бетона греющими проводами (рисунки Е.1-Е.3)</w:t>
      </w:r>
    </w:p>
    <w:p w14:paraId="6AB986B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A730EF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Применение тонкого (диаметр 1,1-1,4 мм) стального изолированного провода, обладающего меньшей металлоемкостью, эффективно, так как все тепло, выделяемое греющим проводом, поступает непосредственно в тело</w:t>
      </w:r>
      <w:r w:rsidRPr="006D18ED">
        <w:rPr>
          <w:rFonts w:ascii="Times New Roman" w:hAnsi="Times New Roman" w:cs="Times New Roman"/>
        </w:rPr>
        <w:t xml:space="preserve"> бетона. Греющий провод перед бетонированием устанавливается по арматурным каркасам прогреваемой конструкции и после прогрева остается в бетоне.</w:t>
      </w:r>
    </w:p>
    <w:p w14:paraId="5B1157A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35C26D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Применение полимерного греющего провода позволяет использовать напряжение 110-120 В.</w:t>
      </w:r>
    </w:p>
    <w:p w14:paraId="414ACE0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DCF177E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Потери тепла в окружающу</w:t>
      </w:r>
      <w:r w:rsidRPr="006D18ED">
        <w:rPr>
          <w:rFonts w:ascii="Times New Roman" w:hAnsi="Times New Roman" w:cs="Times New Roman"/>
        </w:rPr>
        <w:t>ю среду минимальные.</w:t>
      </w:r>
    </w:p>
    <w:p w14:paraId="3CC53004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CFCB03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345"/>
      </w:tblGrid>
      <w:tr w:rsidR="006D18ED" w:rsidRPr="006D18ED" w14:paraId="39B35D5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AC2FD3" w14:textId="505077C7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115"/>
                <w:sz w:val="24"/>
                <w:szCs w:val="24"/>
              </w:rPr>
              <w:drawing>
                <wp:inline distT="0" distB="0" distL="0" distR="0" wp14:anchorId="0BA4601E" wp14:editId="6A9E2724">
                  <wp:extent cx="1883410" cy="2879725"/>
                  <wp:effectExtent l="0" t="0" r="0" b="0"/>
                  <wp:docPr id="135" name="Рисунок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3410" cy="287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10821C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5C4C27" w14:textId="77777777" w:rsidR="00000000" w:rsidRP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     </w:t>
      </w:r>
      <w:r w:rsidRPr="006D18ED">
        <w:rPr>
          <w:rFonts w:ascii="Times New Roman" w:hAnsi="Times New Roman" w:cs="Times New Roman"/>
          <w:i/>
          <w:iCs/>
        </w:rPr>
        <w:t>1</w:t>
      </w:r>
      <w:r w:rsidRPr="006D18ED">
        <w:rPr>
          <w:rFonts w:ascii="Times New Roman" w:hAnsi="Times New Roman" w:cs="Times New Roman"/>
        </w:rPr>
        <w:t xml:space="preserve"> - греющий провод; </w:t>
      </w:r>
      <w:r w:rsidRPr="006D18ED">
        <w:rPr>
          <w:rFonts w:ascii="Times New Roman" w:hAnsi="Times New Roman" w:cs="Times New Roman"/>
          <w:i/>
          <w:iCs/>
        </w:rPr>
        <w:t>2</w:t>
      </w:r>
      <w:r w:rsidRPr="006D18ED">
        <w:rPr>
          <w:rFonts w:ascii="Times New Roman" w:hAnsi="Times New Roman" w:cs="Times New Roman"/>
        </w:rPr>
        <w:t xml:space="preserve"> - соединение греющего провода с коммутационным; </w:t>
      </w:r>
      <w:r w:rsidRPr="006D18ED">
        <w:rPr>
          <w:rFonts w:ascii="Times New Roman" w:hAnsi="Times New Roman" w:cs="Times New Roman"/>
          <w:i/>
          <w:iCs/>
        </w:rPr>
        <w:t>3 -</w:t>
      </w:r>
      <w:r w:rsidRPr="006D18ED">
        <w:rPr>
          <w:rFonts w:ascii="Times New Roman" w:hAnsi="Times New Roman" w:cs="Times New Roman"/>
        </w:rPr>
        <w:t xml:space="preserve"> коммутационные провода; </w:t>
      </w:r>
      <w:r w:rsidRPr="006D18ED">
        <w:rPr>
          <w:rFonts w:ascii="Times New Roman" w:hAnsi="Times New Roman" w:cs="Times New Roman"/>
          <w:i/>
          <w:iCs/>
        </w:rPr>
        <w:t>4</w:t>
      </w:r>
      <w:r w:rsidRPr="006D18ED">
        <w:rPr>
          <w:rFonts w:ascii="Times New Roman" w:hAnsi="Times New Roman" w:cs="Times New Roman"/>
        </w:rPr>
        <w:t xml:space="preserve"> - арматура; </w:t>
      </w:r>
      <w:r w:rsidRPr="006D18ED">
        <w:rPr>
          <w:rFonts w:ascii="Times New Roman" w:hAnsi="Times New Roman" w:cs="Times New Roman"/>
          <w:i/>
          <w:iCs/>
        </w:rPr>
        <w:t>а -</w:t>
      </w:r>
      <w:r w:rsidRPr="006D18ED">
        <w:rPr>
          <w:rFonts w:ascii="Times New Roman" w:hAnsi="Times New Roman" w:cs="Times New Roman"/>
        </w:rPr>
        <w:t xml:space="preserve"> шаг между ветвями греющего провода </w:t>
      </w:r>
    </w:p>
    <w:p w14:paraId="2CE26829" w14:textId="77777777" w:rsidR="00000000" w:rsidRP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     Рисунок Е.1 - Схема раскладки греющего провода при возв</w:t>
      </w:r>
      <w:r w:rsidRPr="006D18ED">
        <w:rPr>
          <w:rFonts w:ascii="Times New Roman" w:hAnsi="Times New Roman" w:cs="Times New Roman"/>
        </w:rPr>
        <w:t xml:space="preserve">едении стены </w:t>
      </w:r>
    </w:p>
    <w:p w14:paraId="04C2A745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65"/>
      </w:tblGrid>
      <w:tr w:rsidR="006D18ED" w:rsidRPr="006D18ED" w14:paraId="6639A86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97A249" w14:textId="4B5AE5F4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68"/>
                <w:sz w:val="24"/>
                <w:szCs w:val="24"/>
              </w:rPr>
              <w:drawing>
                <wp:inline distT="0" distB="0" distL="0" distR="0" wp14:anchorId="3C081380" wp14:editId="0C84526D">
                  <wp:extent cx="3364230" cy="1685290"/>
                  <wp:effectExtent l="0" t="0" r="0" b="0"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4230" cy="168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FE681C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ECDB34" w14:textId="77777777" w:rsidR="00000000" w:rsidRP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     </w:t>
      </w:r>
      <w:r w:rsidRPr="006D18ED">
        <w:rPr>
          <w:rFonts w:ascii="Times New Roman" w:hAnsi="Times New Roman" w:cs="Times New Roman"/>
          <w:i/>
          <w:iCs/>
        </w:rPr>
        <w:t>1 -</w:t>
      </w:r>
      <w:r w:rsidRPr="006D18ED">
        <w:rPr>
          <w:rFonts w:ascii="Times New Roman" w:hAnsi="Times New Roman" w:cs="Times New Roman"/>
        </w:rPr>
        <w:t xml:space="preserve"> арматура; </w:t>
      </w:r>
      <w:r w:rsidRPr="006D18ED">
        <w:rPr>
          <w:rFonts w:ascii="Times New Roman" w:hAnsi="Times New Roman" w:cs="Times New Roman"/>
          <w:i/>
          <w:iCs/>
        </w:rPr>
        <w:t>2 -</w:t>
      </w:r>
      <w:r w:rsidRPr="006D18ED">
        <w:rPr>
          <w:rFonts w:ascii="Times New Roman" w:hAnsi="Times New Roman" w:cs="Times New Roman"/>
        </w:rPr>
        <w:t xml:space="preserve"> греющий провод, установленный по сторонам каркаса; </w:t>
      </w:r>
      <w:r w:rsidRPr="006D18ED">
        <w:rPr>
          <w:rFonts w:ascii="Times New Roman" w:hAnsi="Times New Roman" w:cs="Times New Roman"/>
          <w:i/>
          <w:iCs/>
        </w:rPr>
        <w:t>3 -</w:t>
      </w:r>
      <w:r w:rsidRPr="006D18ED">
        <w:rPr>
          <w:rFonts w:ascii="Times New Roman" w:hAnsi="Times New Roman" w:cs="Times New Roman"/>
        </w:rPr>
        <w:t xml:space="preserve"> выпуски греющего провода для подключения к коммутационным проводам </w:t>
      </w:r>
    </w:p>
    <w:p w14:paraId="57A23C58" w14:textId="77777777" w:rsidR="00000000" w:rsidRP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     Рисунок Е.2 - Схема раскладки греющего провода в б</w:t>
      </w:r>
      <w:r w:rsidRPr="006D18ED">
        <w:rPr>
          <w:rFonts w:ascii="Times New Roman" w:hAnsi="Times New Roman" w:cs="Times New Roman"/>
        </w:rPr>
        <w:t xml:space="preserve">алке </w:t>
      </w:r>
    </w:p>
    <w:p w14:paraId="05F1EFBD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825"/>
      </w:tblGrid>
      <w:tr w:rsidR="006D18ED" w:rsidRPr="006D18ED" w14:paraId="272B5D9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86CB20" w14:textId="61E69435" w:rsidR="00000000" w:rsidRPr="006D18ED" w:rsidRDefault="002A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D">
              <w:rPr>
                <w:rFonts w:ascii="Times New Roman" w:hAnsi="Times New Roman" w:cs="Times New Roman"/>
                <w:noProof/>
                <w:position w:val="-68"/>
                <w:sz w:val="24"/>
                <w:szCs w:val="24"/>
              </w:rPr>
              <w:lastRenderedPageBreak/>
              <w:drawing>
                <wp:inline distT="0" distB="0" distL="0" distR="0" wp14:anchorId="1CE0DC9C" wp14:editId="34E8CBFE">
                  <wp:extent cx="3439160" cy="1678940"/>
                  <wp:effectExtent l="0" t="0" r="0" b="0"/>
                  <wp:docPr id="137" name="Рисунок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9160" cy="167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B186CD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8D3B5E" w14:textId="77777777" w:rsidR="00000000" w:rsidRP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     </w:t>
      </w:r>
      <w:r w:rsidRPr="006D18ED">
        <w:rPr>
          <w:rFonts w:ascii="Times New Roman" w:hAnsi="Times New Roman" w:cs="Times New Roman"/>
          <w:i/>
          <w:iCs/>
        </w:rPr>
        <w:t>1 -</w:t>
      </w:r>
      <w:r w:rsidRPr="006D18ED">
        <w:rPr>
          <w:rFonts w:ascii="Times New Roman" w:hAnsi="Times New Roman" w:cs="Times New Roman"/>
        </w:rPr>
        <w:t xml:space="preserve"> фундамент; </w:t>
      </w:r>
      <w:r w:rsidRPr="006D18ED">
        <w:rPr>
          <w:rFonts w:ascii="Times New Roman" w:hAnsi="Times New Roman" w:cs="Times New Roman"/>
          <w:i/>
          <w:iCs/>
        </w:rPr>
        <w:t>2 -</w:t>
      </w:r>
      <w:r w:rsidRPr="006D18ED">
        <w:rPr>
          <w:rFonts w:ascii="Times New Roman" w:hAnsi="Times New Roman" w:cs="Times New Roman"/>
        </w:rPr>
        <w:t xml:space="preserve"> арматура; </w:t>
      </w:r>
      <w:r w:rsidRPr="006D18ED">
        <w:rPr>
          <w:rFonts w:ascii="Times New Roman" w:hAnsi="Times New Roman" w:cs="Times New Roman"/>
          <w:i/>
          <w:iCs/>
        </w:rPr>
        <w:t>3</w:t>
      </w:r>
      <w:r w:rsidRPr="006D18ED">
        <w:rPr>
          <w:rFonts w:ascii="Times New Roman" w:hAnsi="Times New Roman" w:cs="Times New Roman"/>
        </w:rPr>
        <w:t xml:space="preserve"> - греющий провод; </w:t>
      </w:r>
      <w:r w:rsidRPr="006D18ED">
        <w:rPr>
          <w:rFonts w:ascii="Times New Roman" w:hAnsi="Times New Roman" w:cs="Times New Roman"/>
          <w:i/>
          <w:iCs/>
        </w:rPr>
        <w:t>4 -</w:t>
      </w:r>
      <w:r w:rsidRPr="006D18ED">
        <w:rPr>
          <w:rFonts w:ascii="Times New Roman" w:hAnsi="Times New Roman" w:cs="Times New Roman"/>
        </w:rPr>
        <w:t xml:space="preserve"> выпуски греющего провода для подключения к питающим электрическим проводам (места подключения должны находиться в бетоне) </w:t>
      </w:r>
    </w:p>
    <w:p w14:paraId="332B5745" w14:textId="77777777" w:rsidR="00000000" w:rsidRPr="006D18ED" w:rsidRDefault="00730F35">
      <w:pPr>
        <w:pStyle w:val="FORMATTEXT"/>
        <w:jc w:val="center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     Рисунок Е.3 - Схема уста</w:t>
      </w:r>
      <w:r w:rsidRPr="006D18ED">
        <w:rPr>
          <w:rFonts w:ascii="Times New Roman" w:hAnsi="Times New Roman" w:cs="Times New Roman"/>
        </w:rPr>
        <w:t xml:space="preserve">новки греющего провода в колонне </w:t>
      </w:r>
    </w:p>
    <w:p w14:paraId="20BFCEE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b/>
          <w:bCs/>
        </w:rPr>
        <w:t>Е.9 Предварительный электроразогрев бетонных смесей</w:t>
      </w:r>
    </w:p>
    <w:p w14:paraId="79714FC7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B0E79A9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Сущность данного метода заключается в предварительном (до укладки) разогреве в течение 5-15 мин электрическим током промышленной частоты бетонных смесей, укладке и уплот</w:t>
      </w:r>
      <w:r w:rsidRPr="006D18ED">
        <w:rPr>
          <w:rFonts w:ascii="Times New Roman" w:hAnsi="Times New Roman" w:cs="Times New Roman"/>
        </w:rPr>
        <w:t>нении их и последующем выдерживании (обычно методом термоса) бетона.</w:t>
      </w:r>
    </w:p>
    <w:p w14:paraId="455DFF5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218A5B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Электроразогрев бетонной смеси осуществляется циклично и непрерывно. Непрерывный электроразогрев может осуществляться с одновременным воздействием на бетонную смесь вибрации.</w:t>
      </w:r>
    </w:p>
    <w:p w14:paraId="469AF8EF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24CC848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b/>
          <w:bCs/>
        </w:rPr>
        <w:t>Е.10 Испол</w:t>
      </w:r>
      <w:r w:rsidRPr="006D18ED">
        <w:rPr>
          <w:rFonts w:ascii="Times New Roman" w:hAnsi="Times New Roman" w:cs="Times New Roman"/>
          <w:b/>
          <w:bCs/>
        </w:rPr>
        <w:t>ьзование солнечной энергии для интенсификации твердения монолитного бетона</w:t>
      </w:r>
    </w:p>
    <w:p w14:paraId="16AC5BBC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D47EC26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При возведении бетонных и монолитных железобетонных конструкций энергия солнца может быть применена следующими способами: прямой нагрев солнечной радиацией, аккумулирование ее в э</w:t>
      </w:r>
      <w:r w:rsidRPr="006D18ED">
        <w:rPr>
          <w:rFonts w:ascii="Times New Roman" w:hAnsi="Times New Roman" w:cs="Times New Roman"/>
        </w:rPr>
        <w:t>нергоемких материалах, входящих в состав бетонной смеси или являющихся составной частью гелиотехнического устройства, и др.</w:t>
      </w:r>
    </w:p>
    <w:p w14:paraId="7B3B5820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B0BA3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t>Наиболее эффективным устройством, работающим по принципу парникового эффекта, является образование вокруг бетонной конструкции замк</w:t>
      </w:r>
      <w:r w:rsidRPr="006D18ED">
        <w:rPr>
          <w:rFonts w:ascii="Times New Roman" w:hAnsi="Times New Roman" w:cs="Times New Roman"/>
        </w:rPr>
        <w:t>нутого пространства в виде ограждения из полимерных пленок. Их можно укладывать на поверхность свежеуложенного бетона монолитных конструкций, дорог, оросительных каналов, аэродромных покрытий, площадок промышленных предприятий и т.д.</w:t>
      </w:r>
    </w:p>
    <w:p w14:paraId="4CE57E51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B2BC032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78FEAD" w14:textId="77777777" w:rsidR="00000000" w:rsidRPr="006D18ED" w:rsidRDefault="00730F3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</w:rPr>
        <w:fldChar w:fldCharType="begin"/>
      </w:r>
      <w:r w:rsidRPr="006D18ED">
        <w:rPr>
          <w:rFonts w:ascii="Times New Roman" w:hAnsi="Times New Roman" w:cs="Times New Roman"/>
        </w:rPr>
        <w:instrText xml:space="preserve">tc </w:instrText>
      </w:r>
      <w:r w:rsidRPr="006D18ED">
        <w:rPr>
          <w:rFonts w:ascii="Times New Roman" w:hAnsi="Times New Roman" w:cs="Times New Roman"/>
        </w:rPr>
        <w:instrText xml:space="preserve"> \l 2 </w:instrText>
      </w:r>
      <w:r w:rsidRPr="006D18ED">
        <w:rPr>
          <w:rFonts w:ascii="Times New Roman" w:hAnsi="Times New Roman" w:cs="Times New Roman"/>
        </w:rPr>
        <w:instrText>"</w:instrText>
      </w:r>
      <w:r w:rsidRPr="006D18ED">
        <w:rPr>
          <w:rFonts w:ascii="Times New Roman" w:hAnsi="Times New Roman" w:cs="Times New Roman"/>
        </w:rPr>
        <w:instrText>Библиограф</w:instrText>
      </w:r>
      <w:r w:rsidRPr="006D18ED">
        <w:rPr>
          <w:rFonts w:ascii="Times New Roman" w:hAnsi="Times New Roman" w:cs="Times New Roman"/>
        </w:rPr>
        <w:instrText>ия"</w:instrText>
      </w:r>
      <w:r w:rsidRPr="006D18ED">
        <w:rPr>
          <w:rFonts w:ascii="Times New Roman" w:hAnsi="Times New Roman" w:cs="Times New Roman"/>
        </w:rPr>
        <w:fldChar w:fldCharType="end"/>
      </w:r>
    </w:p>
    <w:p w14:paraId="54CF1BBF" w14:textId="77777777" w:rsidR="00000000" w:rsidRPr="006D18ED" w:rsidRDefault="00730F35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868539E" w14:textId="714610B8" w:rsidR="00000000" w:rsidRPr="006D18ED" w:rsidRDefault="006D18ED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br w:type="page"/>
      </w:r>
      <w:r w:rsidR="00730F35" w:rsidRPr="006D18ED">
        <w:rPr>
          <w:rFonts w:ascii="Times New Roman" w:hAnsi="Times New Roman" w:cs="Times New Roman"/>
          <w:b/>
          <w:bCs/>
          <w:color w:val="auto"/>
        </w:rPr>
        <w:lastRenderedPageBreak/>
        <w:t xml:space="preserve"> Библиография </w:t>
      </w:r>
    </w:p>
    <w:p w14:paraId="455C9716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15"/>
        <w:gridCol w:w="2100"/>
        <w:gridCol w:w="6750"/>
      </w:tblGrid>
      <w:tr w:rsidR="006D18ED" w:rsidRPr="006D18ED" w14:paraId="2B254D64" w14:textId="77777777">
        <w:tblPrEx>
          <w:tblCellMar>
            <w:top w:w="0" w:type="dxa"/>
            <w:bottom w:w="0" w:type="dxa"/>
          </w:tblCellMar>
        </w:tblPrEx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1CF3CC" w14:textId="77777777" w:rsidR="00000000" w:rsidRPr="006D18ED" w:rsidRDefault="00730F35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[1] </w:t>
            </w:r>
          </w:p>
        </w:tc>
        <w:tc>
          <w:tcPr>
            <w:tcW w:w="8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15247B" w14:textId="768C3359" w:rsidR="00000000" w:rsidRPr="006D18ED" w:rsidRDefault="00730F35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29 декабря 2004 г. N 190-ФЗ "Градостроительный кодекс Российской Федерации"</w:t>
            </w:r>
          </w:p>
        </w:tc>
      </w:tr>
      <w:tr w:rsidR="006D18ED" w:rsidRPr="006D18ED" w14:paraId="70C84C56" w14:textId="77777777">
        <w:tblPrEx>
          <w:tblCellMar>
            <w:top w:w="0" w:type="dxa"/>
            <w:bottom w:w="0" w:type="dxa"/>
          </w:tblCellMar>
        </w:tblPrEx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16AC7A" w14:textId="77777777" w:rsidR="00000000" w:rsidRPr="006D18ED" w:rsidRDefault="00730F35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[2]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4DF9B4" w14:textId="25D558EA" w:rsidR="00000000" w:rsidRPr="006D18ED" w:rsidRDefault="00730F35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ВСН 56-97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7125E9" w14:textId="77777777" w:rsidR="00000000" w:rsidRPr="006D18ED" w:rsidRDefault="00730F35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Проектирование и основные положения технологий производст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ва фибробетонных конструкций</w:t>
            </w:r>
          </w:p>
        </w:tc>
      </w:tr>
      <w:tr w:rsidR="006D18ED" w:rsidRPr="006D18ED" w14:paraId="22B3DE5E" w14:textId="77777777">
        <w:tblPrEx>
          <w:tblCellMar>
            <w:top w:w="0" w:type="dxa"/>
            <w:bottom w:w="0" w:type="dxa"/>
          </w:tblCellMar>
        </w:tblPrEx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256046" w14:textId="77777777" w:rsidR="00000000" w:rsidRPr="006D18ED" w:rsidRDefault="00730F35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[3]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EB3FF5" w14:textId="37362727" w:rsidR="00000000" w:rsidRPr="006D18ED" w:rsidRDefault="00730F35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РТМ-17-02-2003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0194BD" w14:textId="77777777" w:rsidR="00000000" w:rsidRPr="006D18ED" w:rsidRDefault="00730F35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Руководящие технические материалы по проектированию и изготовлению сталефибробетонных конструкций на фибре, резаной из листа</w:t>
            </w:r>
          </w:p>
        </w:tc>
      </w:tr>
      <w:tr w:rsidR="006D18ED" w:rsidRPr="006D18ED" w14:paraId="5BAFDF5E" w14:textId="77777777">
        <w:tblPrEx>
          <w:tblCellMar>
            <w:top w:w="0" w:type="dxa"/>
            <w:bottom w:w="0" w:type="dxa"/>
          </w:tblCellMar>
        </w:tblPrEx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668F77" w14:textId="77777777" w:rsidR="00000000" w:rsidRPr="006D18ED" w:rsidRDefault="00730F35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[4] </w:t>
            </w:r>
          </w:p>
        </w:tc>
        <w:tc>
          <w:tcPr>
            <w:tcW w:w="8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E45C26" w14:textId="4D65E9E0" w:rsidR="00000000" w:rsidRPr="006D18ED" w:rsidRDefault="00730F35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Приказ Федеральной службы по экологическому, технологическому и атомному надзору от 12 ноября 2013 г. N 533 "Об утверждении Федеральных норм и правил в области промышленной безопасности "Правила безопасности опасных производственных 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объектов, на которых используются подъемные сооружения"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 (зарегистрирован в Министерстве юстиции Российской Федерации 31 декабря 2013 г., регистрационный N 30992)</w:t>
            </w:r>
          </w:p>
        </w:tc>
      </w:tr>
      <w:tr w:rsidR="006D18ED" w:rsidRPr="006D18ED" w14:paraId="6C748DDA" w14:textId="77777777">
        <w:tblPrEx>
          <w:tblCellMar>
            <w:top w:w="0" w:type="dxa"/>
            <w:bottom w:w="0" w:type="dxa"/>
          </w:tblCellMar>
        </w:tblPrEx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18F085" w14:textId="77777777" w:rsidR="00000000" w:rsidRPr="006D18ED" w:rsidRDefault="00730F35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[5]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DAB713" w14:textId="35298ECD" w:rsidR="00000000" w:rsidRPr="006D18ED" w:rsidRDefault="00730F35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РД-11-06-2007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AE1550" w14:textId="77777777" w:rsidR="00000000" w:rsidRPr="006D18ED" w:rsidRDefault="00730F35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Методические рекомендации о порядке разработки проектов производства работ грузоподъемными машинами и технологических карт погрузочно-разгрузочных работ</w:t>
            </w:r>
          </w:p>
        </w:tc>
      </w:tr>
      <w:tr w:rsidR="006D18ED" w:rsidRPr="006D18ED" w14:paraId="545579BB" w14:textId="77777777">
        <w:tblPrEx>
          <w:tblCellMar>
            <w:top w:w="0" w:type="dxa"/>
            <w:bottom w:w="0" w:type="dxa"/>
          </w:tblCellMar>
        </w:tblPrEx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72E4B2" w14:textId="77777777" w:rsidR="00000000" w:rsidRPr="006D18ED" w:rsidRDefault="00730F35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[6]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957DA6" w14:textId="53F82854" w:rsidR="00000000" w:rsidRPr="006D18ED" w:rsidRDefault="00730F35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РД-11-05-2007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02326E" w14:textId="77777777" w:rsidR="00000000" w:rsidRPr="006D18ED" w:rsidRDefault="00730F35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Порядок ведения общего и (или) специального журнала учета выполнения работ при строительстве, реконструкции, капитальном ремонте объектов 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капитального строительства</w:t>
            </w:r>
          </w:p>
        </w:tc>
      </w:tr>
      <w:tr w:rsidR="006D18ED" w:rsidRPr="006D18ED" w14:paraId="22EE3574" w14:textId="77777777">
        <w:tblPrEx>
          <w:tblCellMar>
            <w:top w:w="0" w:type="dxa"/>
            <w:bottom w:w="0" w:type="dxa"/>
          </w:tblCellMar>
        </w:tblPrEx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2BD79E" w14:textId="77777777" w:rsidR="00000000" w:rsidRPr="006D18ED" w:rsidRDefault="00730F35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[7]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58A65E" w14:textId="25F93907" w:rsidR="00000000" w:rsidRPr="006D18ED" w:rsidRDefault="00730F35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РД-11-02-2006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F346C1" w14:textId="77777777" w:rsidR="00000000" w:rsidRPr="006D18ED" w:rsidRDefault="00730F35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Требования к составу и порядку ведения исполнительной документации при строительстве, реконструкции, кап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итальном ремонте объектов капитального строительства и требования, предъявляемые к актам освидетельствования работ, конструкций, участков сетей инженерно-технического обеспечения</w:t>
            </w:r>
          </w:p>
        </w:tc>
      </w:tr>
      <w:tr w:rsidR="006D18ED" w:rsidRPr="006D18ED" w14:paraId="24BC3EE3" w14:textId="77777777">
        <w:tblPrEx>
          <w:tblCellMar>
            <w:top w:w="0" w:type="dxa"/>
            <w:bottom w:w="0" w:type="dxa"/>
          </w:tblCellMar>
        </w:tblPrEx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8566BA" w14:textId="77777777" w:rsidR="00000000" w:rsidRPr="006D18ED" w:rsidRDefault="00730F35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[8]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DE7807" w14:textId="08F1311E" w:rsidR="00000000" w:rsidRPr="006D18ED" w:rsidRDefault="00730F35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>СНиП 12-03-2001</w:t>
            </w: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AF5E2A" w14:textId="77777777" w:rsidR="00000000" w:rsidRPr="006D18ED" w:rsidRDefault="00730F35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18ED">
              <w:rPr>
                <w:rFonts w:ascii="Times New Roman" w:hAnsi="Times New Roman" w:cs="Times New Roman"/>
                <w:sz w:val="18"/>
                <w:szCs w:val="18"/>
              </w:rPr>
              <w:t xml:space="preserve">Безопасность труда в строительстве. Часть 1. Общие требования </w:t>
            </w:r>
          </w:p>
        </w:tc>
      </w:tr>
    </w:tbl>
    <w:p w14:paraId="64C544D5" w14:textId="77777777" w:rsidR="00000000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E43617" w14:textId="77777777" w:rsidR="00730F35" w:rsidRPr="006D18ED" w:rsidRDefault="00730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18ED">
        <w:rPr>
          <w:rFonts w:ascii="Times New Roman" w:hAnsi="Times New Roman" w:cs="Times New Roman"/>
          <w:sz w:val="24"/>
          <w:szCs w:val="24"/>
        </w:rPr>
        <w:t xml:space="preserve">  </w:t>
      </w:r>
      <w:r w:rsidRPr="006D18ED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730F35" w:rsidRPr="006D18ED">
      <w:headerReference w:type="default" r:id="rId98"/>
      <w:footerReference w:type="default" r:id="rId99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C82A4" w14:textId="77777777" w:rsidR="00730F35" w:rsidRDefault="00730F35">
      <w:pPr>
        <w:spacing w:after="0" w:line="240" w:lineRule="auto"/>
      </w:pPr>
      <w:r>
        <w:separator/>
      </w:r>
    </w:p>
  </w:endnote>
  <w:endnote w:type="continuationSeparator" w:id="0">
    <w:p w14:paraId="7183BF97" w14:textId="77777777" w:rsidR="00730F35" w:rsidRDefault="00730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2C7CB" w14:textId="77777777" w:rsidR="00000000" w:rsidRDefault="00730F35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93143" w14:textId="77777777" w:rsidR="00730F35" w:rsidRDefault="00730F35">
      <w:pPr>
        <w:spacing w:after="0" w:line="240" w:lineRule="auto"/>
      </w:pPr>
      <w:r>
        <w:separator/>
      </w:r>
    </w:p>
  </w:footnote>
  <w:footnote w:type="continuationSeparator" w:id="0">
    <w:p w14:paraId="5965EB79" w14:textId="77777777" w:rsidR="00730F35" w:rsidRDefault="00730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3195B" w14:textId="65C0D52E" w:rsidR="00000000" w:rsidRDefault="00730F35">
    <w:pPr>
      <w:pStyle w:val="COLTOP"/>
      <w:pBdr>
        <w:bottom w:val="single" w:sz="4" w:space="1" w:color="auto"/>
      </w:pBdr>
      <w:jc w:val="right"/>
    </w:pPr>
    <w:r>
      <w:t xml:space="preserve">Страница </w:t>
    </w:r>
    <w:r>
      <w:pgNum/>
    </w:r>
  </w:p>
  <w:p w14:paraId="662075A6" w14:textId="77777777" w:rsidR="00000000" w:rsidRDefault="00730F35">
    <w:r>
      <w:rPr>
        <w:rFonts w:ascii="Arial, sans-serif" w:hAnsi="Arial, sans-seri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ED"/>
    <w:rsid w:val="002A02B2"/>
    <w:rsid w:val="006D18ED"/>
    <w:rsid w:val="0073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2F6EBE9"/>
  <w14:defaultImageDpi w14:val="0"/>
  <w15:docId w15:val="{86135467-5A69-4151-B80A-EA8DD9CB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D18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18ED"/>
  </w:style>
  <w:style w:type="paragraph" w:styleId="a5">
    <w:name w:val="footer"/>
    <w:basedOn w:val="a"/>
    <w:link w:val="a6"/>
    <w:uiPriority w:val="99"/>
    <w:unhideWhenUsed/>
    <w:rsid w:val="006D18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D1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84" Type="http://schemas.openxmlformats.org/officeDocument/2006/relationships/image" Target="media/image79.png"/><Relationship Id="rId89" Type="http://schemas.openxmlformats.org/officeDocument/2006/relationships/image" Target="media/image84.png"/><Relationship Id="rId16" Type="http://schemas.openxmlformats.org/officeDocument/2006/relationships/image" Target="media/image11.gif"/><Relationship Id="rId11" Type="http://schemas.openxmlformats.org/officeDocument/2006/relationships/image" Target="media/image6.png"/><Relationship Id="rId32" Type="http://schemas.openxmlformats.org/officeDocument/2006/relationships/image" Target="media/image27.png"/><Relationship Id="rId37" Type="http://schemas.openxmlformats.org/officeDocument/2006/relationships/image" Target="media/image32.gif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5" Type="http://schemas.openxmlformats.org/officeDocument/2006/relationships/endnotes" Target="endnotes.xml"/><Relationship Id="rId90" Type="http://schemas.openxmlformats.org/officeDocument/2006/relationships/image" Target="media/image85.png"/><Relationship Id="rId95" Type="http://schemas.openxmlformats.org/officeDocument/2006/relationships/image" Target="media/image90.gif"/><Relationship Id="rId22" Type="http://schemas.openxmlformats.org/officeDocument/2006/relationships/image" Target="media/image17.png"/><Relationship Id="rId27" Type="http://schemas.openxmlformats.org/officeDocument/2006/relationships/image" Target="media/image22.gif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80" Type="http://schemas.openxmlformats.org/officeDocument/2006/relationships/image" Target="media/image75.png"/><Relationship Id="rId85" Type="http://schemas.openxmlformats.org/officeDocument/2006/relationships/image" Target="media/image80.gif"/><Relationship Id="rId12" Type="http://schemas.openxmlformats.org/officeDocument/2006/relationships/image" Target="media/image7.png"/><Relationship Id="rId17" Type="http://schemas.openxmlformats.org/officeDocument/2006/relationships/image" Target="media/image12.gif"/><Relationship Id="rId25" Type="http://schemas.openxmlformats.org/officeDocument/2006/relationships/image" Target="media/image20.gif"/><Relationship Id="rId33" Type="http://schemas.openxmlformats.org/officeDocument/2006/relationships/image" Target="media/image28.png"/><Relationship Id="rId38" Type="http://schemas.openxmlformats.org/officeDocument/2006/relationships/image" Target="media/image33.gif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20" Type="http://schemas.openxmlformats.org/officeDocument/2006/relationships/image" Target="media/image15.gif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83" Type="http://schemas.openxmlformats.org/officeDocument/2006/relationships/image" Target="media/image78.png"/><Relationship Id="rId88" Type="http://schemas.openxmlformats.org/officeDocument/2006/relationships/image" Target="media/image83.gif"/><Relationship Id="rId91" Type="http://schemas.openxmlformats.org/officeDocument/2006/relationships/image" Target="media/image86.gif"/><Relationship Id="rId96" Type="http://schemas.openxmlformats.org/officeDocument/2006/relationships/image" Target="media/image91.gi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image" Target="media/image23.gif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81" Type="http://schemas.openxmlformats.org/officeDocument/2006/relationships/image" Target="media/image76.png"/><Relationship Id="rId86" Type="http://schemas.openxmlformats.org/officeDocument/2006/relationships/image" Target="media/image81.png"/><Relationship Id="rId94" Type="http://schemas.openxmlformats.org/officeDocument/2006/relationships/image" Target="media/image89.png"/><Relationship Id="rId99" Type="http://schemas.openxmlformats.org/officeDocument/2006/relationships/footer" Target="footer1.xml"/><Relationship Id="rId10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image" Target="media/image8.gif"/><Relationship Id="rId18" Type="http://schemas.openxmlformats.org/officeDocument/2006/relationships/image" Target="media/image13.png"/><Relationship Id="rId39" Type="http://schemas.openxmlformats.org/officeDocument/2006/relationships/image" Target="media/image34.gif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image" Target="media/image71.png"/><Relationship Id="rId97" Type="http://schemas.openxmlformats.org/officeDocument/2006/relationships/image" Target="media/image92.gif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92" Type="http://schemas.openxmlformats.org/officeDocument/2006/relationships/image" Target="media/image87.png"/><Relationship Id="rId2" Type="http://schemas.openxmlformats.org/officeDocument/2006/relationships/settings" Target="settings.xml"/><Relationship Id="rId29" Type="http://schemas.openxmlformats.org/officeDocument/2006/relationships/image" Target="media/image24.png"/><Relationship Id="rId24" Type="http://schemas.openxmlformats.org/officeDocument/2006/relationships/image" Target="media/image19.gif"/><Relationship Id="rId40" Type="http://schemas.openxmlformats.org/officeDocument/2006/relationships/image" Target="media/image35.gif"/><Relationship Id="rId45" Type="http://schemas.openxmlformats.org/officeDocument/2006/relationships/image" Target="media/image40.png"/><Relationship Id="rId66" Type="http://schemas.openxmlformats.org/officeDocument/2006/relationships/image" Target="media/image61.png"/><Relationship Id="rId87" Type="http://schemas.openxmlformats.org/officeDocument/2006/relationships/image" Target="media/image82.png"/><Relationship Id="rId61" Type="http://schemas.openxmlformats.org/officeDocument/2006/relationships/image" Target="media/image56.png"/><Relationship Id="rId82" Type="http://schemas.openxmlformats.org/officeDocument/2006/relationships/image" Target="media/image77.png"/><Relationship Id="rId19" Type="http://schemas.openxmlformats.org/officeDocument/2006/relationships/image" Target="media/image14.gif"/><Relationship Id="rId14" Type="http://schemas.openxmlformats.org/officeDocument/2006/relationships/image" Target="media/image9.gif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56" Type="http://schemas.openxmlformats.org/officeDocument/2006/relationships/image" Target="media/image51.png"/><Relationship Id="rId77" Type="http://schemas.openxmlformats.org/officeDocument/2006/relationships/image" Target="media/image72.png"/><Relationship Id="rId100" Type="http://schemas.openxmlformats.org/officeDocument/2006/relationships/fontTable" Target="fontTable.xm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93" Type="http://schemas.openxmlformats.org/officeDocument/2006/relationships/image" Target="media/image88.png"/><Relationship Id="rId98" Type="http://schemas.openxmlformats.org/officeDocument/2006/relationships/header" Target="header1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59</Pages>
  <Words>20382</Words>
  <Characters>116179</Characters>
  <Application>Microsoft Office Word</Application>
  <DocSecurity>0</DocSecurity>
  <Lines>968</Lines>
  <Paragraphs>272</Paragraphs>
  <ScaleCrop>false</ScaleCrop>
  <Company/>
  <LinksUpToDate>false</LinksUpToDate>
  <CharactersWithSpaces>136289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 435.1325800.2018 Конструкции бетонные и железобетонные монолитные. Правила производства и приемки работ</dc:title>
  <dc:subject/>
  <dc:creator>Екатерина Малючкова</dc:creator>
  <cp:keywords/>
  <dc:description/>
  <cp:lastModifiedBy>Екатерина Малючкова</cp:lastModifiedBy>
  <cp:revision>2</cp:revision>
  <dcterms:created xsi:type="dcterms:W3CDTF">2024-12-25T11:18:00Z</dcterms:created>
  <dcterms:modified xsi:type="dcterms:W3CDTF">2024-12-25T11:18:00Z</dcterms:modified>
</cp:coreProperties>
</file>